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E2" w:rsidRPr="00A61344" w:rsidRDefault="003A66E2" w:rsidP="003A66E2">
      <w:pPr>
        <w:spacing w:before="100" w:beforeAutospacing="1"/>
        <w:jc w:val="center"/>
        <w:rPr>
          <w:sz w:val="24"/>
          <w:szCs w:val="24"/>
          <w:lang w:eastAsia="it-IT"/>
        </w:rPr>
      </w:pPr>
      <w:r w:rsidRPr="00A61344">
        <w:rPr>
          <w:rFonts w:ascii="Garamond" w:hAnsi="Garamond"/>
          <w:b/>
          <w:bCs/>
          <w:sz w:val="27"/>
          <w:szCs w:val="27"/>
          <w:lang w:eastAsia="it-IT"/>
        </w:rPr>
        <w:t>Istituto Salesiano Sacro Cuore (Napoli – Vomero)</w:t>
      </w:r>
    </w:p>
    <w:p w:rsidR="003A66E2" w:rsidRPr="00A61344" w:rsidRDefault="003A66E2" w:rsidP="003A66E2">
      <w:pPr>
        <w:spacing w:before="100" w:beforeAutospacing="1"/>
        <w:jc w:val="center"/>
        <w:rPr>
          <w:sz w:val="24"/>
          <w:szCs w:val="24"/>
          <w:lang w:eastAsia="it-IT"/>
        </w:rPr>
      </w:pPr>
      <w:r w:rsidRPr="00A61344">
        <w:rPr>
          <w:rFonts w:ascii="Garamond" w:hAnsi="Garamond"/>
          <w:b/>
          <w:bCs/>
          <w:sz w:val="27"/>
          <w:szCs w:val="27"/>
          <w:lang w:eastAsia="it-IT"/>
        </w:rPr>
        <w:t>PROGRAMMAZIONE DISCIPLINARE DI SCIENZE</w:t>
      </w:r>
    </w:p>
    <w:p w:rsidR="003A66E2" w:rsidRPr="00A61344" w:rsidRDefault="003A66E2" w:rsidP="003A66E2">
      <w:pPr>
        <w:spacing w:before="100" w:beforeAutospacing="1"/>
        <w:jc w:val="center"/>
        <w:rPr>
          <w:sz w:val="24"/>
          <w:szCs w:val="24"/>
          <w:lang w:eastAsia="it-IT"/>
        </w:rPr>
      </w:pPr>
      <w:r>
        <w:rPr>
          <w:rFonts w:ascii="Garamond" w:hAnsi="Garamond"/>
          <w:sz w:val="24"/>
          <w:szCs w:val="24"/>
          <w:lang w:eastAsia="it-IT"/>
        </w:rPr>
        <w:t xml:space="preserve">Classe: </w:t>
      </w:r>
      <w:r w:rsidR="00A01C4A">
        <w:rPr>
          <w:rFonts w:ascii="Garamond" w:hAnsi="Garamond"/>
          <w:sz w:val="24"/>
          <w:szCs w:val="24"/>
          <w:lang w:eastAsia="it-IT"/>
        </w:rPr>
        <w:t>3</w:t>
      </w:r>
      <w:r>
        <w:rPr>
          <w:rFonts w:ascii="Garamond" w:hAnsi="Garamond"/>
          <w:sz w:val="24"/>
          <w:szCs w:val="24"/>
          <w:lang w:eastAsia="it-IT"/>
        </w:rPr>
        <w:t xml:space="preserve"> </w:t>
      </w:r>
      <w:r w:rsidR="00EF2EDB">
        <w:rPr>
          <w:rFonts w:ascii="Garamond" w:hAnsi="Garamond"/>
          <w:sz w:val="24"/>
          <w:szCs w:val="24"/>
          <w:lang w:eastAsia="it-IT"/>
        </w:rPr>
        <w:t>liceo scientifico</w:t>
      </w:r>
      <w:r w:rsidR="00A01C4A">
        <w:rPr>
          <w:rFonts w:ascii="Garamond" w:hAnsi="Garamond"/>
          <w:sz w:val="24"/>
          <w:szCs w:val="24"/>
          <w:lang w:eastAsia="it-IT"/>
        </w:rPr>
        <w:t xml:space="preserve"> </w:t>
      </w:r>
    </w:p>
    <w:p w:rsidR="003A66E2" w:rsidRPr="00A61344" w:rsidRDefault="003A66E2" w:rsidP="003A66E2">
      <w:pPr>
        <w:spacing w:before="100" w:beforeAutospacing="1"/>
        <w:jc w:val="center"/>
        <w:rPr>
          <w:sz w:val="24"/>
          <w:szCs w:val="24"/>
          <w:lang w:eastAsia="it-IT"/>
        </w:rPr>
      </w:pPr>
      <w:r w:rsidRPr="00A61344">
        <w:rPr>
          <w:rFonts w:ascii="Garamond" w:hAnsi="Garamond"/>
          <w:sz w:val="24"/>
          <w:szCs w:val="24"/>
          <w:lang w:eastAsia="it-IT"/>
        </w:rPr>
        <w:t>Anno scolastico: 201</w:t>
      </w:r>
      <w:r w:rsidR="00EA269E">
        <w:rPr>
          <w:rFonts w:ascii="Garamond" w:hAnsi="Garamond"/>
          <w:sz w:val="24"/>
          <w:szCs w:val="24"/>
          <w:lang w:eastAsia="it-IT"/>
        </w:rPr>
        <w:t>8</w:t>
      </w:r>
      <w:r w:rsidRPr="00A61344">
        <w:rPr>
          <w:rFonts w:ascii="Garamond" w:hAnsi="Garamond"/>
          <w:sz w:val="24"/>
          <w:szCs w:val="24"/>
          <w:lang w:eastAsia="it-IT"/>
        </w:rPr>
        <w:t>/201</w:t>
      </w:r>
      <w:r w:rsidR="00EA269E">
        <w:rPr>
          <w:rFonts w:ascii="Garamond" w:hAnsi="Garamond"/>
          <w:sz w:val="24"/>
          <w:szCs w:val="24"/>
          <w:lang w:eastAsia="it-IT"/>
        </w:rPr>
        <w:t>9</w:t>
      </w:r>
    </w:p>
    <w:p w:rsidR="003A66E2" w:rsidRPr="00A61344" w:rsidRDefault="003A66E2" w:rsidP="003A66E2">
      <w:pPr>
        <w:spacing w:before="100" w:beforeAutospacing="1"/>
        <w:jc w:val="center"/>
        <w:rPr>
          <w:sz w:val="24"/>
          <w:szCs w:val="24"/>
          <w:lang w:eastAsia="it-IT"/>
        </w:rPr>
      </w:pPr>
      <w:proofErr w:type="spellStart"/>
      <w:r w:rsidRPr="00A61344">
        <w:rPr>
          <w:rFonts w:ascii="Garamond" w:hAnsi="Garamond"/>
          <w:sz w:val="24"/>
          <w:szCs w:val="24"/>
          <w:lang w:eastAsia="it-IT"/>
        </w:rPr>
        <w:t>Prof.</w:t>
      </w:r>
      <w:r>
        <w:rPr>
          <w:rFonts w:ascii="Garamond" w:hAnsi="Garamond"/>
          <w:sz w:val="24"/>
          <w:szCs w:val="24"/>
          <w:lang w:eastAsia="it-IT"/>
        </w:rPr>
        <w:t>Gianluca</w:t>
      </w:r>
      <w:proofErr w:type="spellEnd"/>
      <w:r>
        <w:rPr>
          <w:rFonts w:ascii="Garamond" w:hAnsi="Garamond"/>
          <w:sz w:val="24"/>
          <w:szCs w:val="24"/>
          <w:lang w:eastAsia="it-IT"/>
        </w:rPr>
        <w:t xml:space="preserve"> Presta</w:t>
      </w:r>
    </w:p>
    <w:p w:rsidR="003A66E2" w:rsidRPr="00A61344" w:rsidRDefault="003A66E2" w:rsidP="003A66E2">
      <w:pPr>
        <w:spacing w:before="100" w:beforeAutospacing="1"/>
        <w:jc w:val="center"/>
        <w:rPr>
          <w:sz w:val="24"/>
          <w:szCs w:val="24"/>
          <w:lang w:eastAsia="it-IT"/>
        </w:rPr>
      </w:pPr>
    </w:p>
    <w:p w:rsidR="003A66E2" w:rsidRPr="00A61344" w:rsidRDefault="003A66E2" w:rsidP="003A66E2">
      <w:pPr>
        <w:spacing w:before="100" w:beforeAutospacing="1"/>
        <w:rPr>
          <w:sz w:val="24"/>
          <w:szCs w:val="24"/>
          <w:lang w:eastAsia="it-IT"/>
        </w:rPr>
      </w:pPr>
      <w:r w:rsidRPr="00A61344">
        <w:rPr>
          <w:rFonts w:ascii="Garamond" w:hAnsi="Garamond"/>
          <w:b/>
          <w:bCs/>
          <w:sz w:val="24"/>
          <w:szCs w:val="24"/>
          <w:u w:val="single"/>
          <w:lang w:eastAsia="it-IT"/>
        </w:rPr>
        <w:t>Analisi del gruppo-classe</w:t>
      </w:r>
    </w:p>
    <w:p w:rsidR="003024C2" w:rsidRPr="00A61344" w:rsidRDefault="003024C2" w:rsidP="00EA269E">
      <w:pPr>
        <w:spacing w:before="100" w:beforeAutospacing="1" w:line="360" w:lineRule="auto"/>
        <w:jc w:val="both"/>
        <w:rPr>
          <w:sz w:val="24"/>
          <w:szCs w:val="24"/>
          <w:lang w:eastAsia="it-IT"/>
        </w:rPr>
      </w:pPr>
      <w:r w:rsidRPr="00A61344">
        <w:rPr>
          <w:rFonts w:ascii="Garamond" w:hAnsi="Garamond"/>
          <w:sz w:val="24"/>
          <w:szCs w:val="24"/>
          <w:lang w:eastAsia="it-IT"/>
        </w:rPr>
        <w:t xml:space="preserve">La Classe è composta da </w:t>
      </w:r>
      <w:r w:rsidR="00EA269E">
        <w:rPr>
          <w:rFonts w:ascii="Garamond" w:hAnsi="Garamond"/>
          <w:b/>
          <w:bCs/>
          <w:sz w:val="24"/>
          <w:szCs w:val="24"/>
          <w:lang w:eastAsia="it-IT"/>
        </w:rPr>
        <w:t>16</w:t>
      </w:r>
      <w:r w:rsidRPr="00A61344">
        <w:rPr>
          <w:rFonts w:ascii="Garamond" w:hAnsi="Garamond"/>
          <w:sz w:val="24"/>
          <w:szCs w:val="24"/>
          <w:lang w:eastAsia="it-IT"/>
        </w:rPr>
        <w:t xml:space="preserve"> allievi di estrazione socio- culturale media. </w:t>
      </w:r>
      <w:r w:rsidR="00A27EB6">
        <w:rPr>
          <w:rFonts w:ascii="Garamond" w:hAnsi="Garamond"/>
          <w:sz w:val="24"/>
          <w:szCs w:val="24"/>
          <w:lang w:eastAsia="it-IT"/>
        </w:rPr>
        <w:t>I discenti hanno una buona padro</w:t>
      </w:r>
      <w:r w:rsidR="00C1181F">
        <w:rPr>
          <w:rFonts w:ascii="Garamond" w:hAnsi="Garamond"/>
          <w:sz w:val="24"/>
          <w:szCs w:val="24"/>
          <w:lang w:eastAsia="it-IT"/>
        </w:rPr>
        <w:t xml:space="preserve">nanza della lingua italiana </w:t>
      </w:r>
      <w:r w:rsidR="00A27EB6">
        <w:rPr>
          <w:rFonts w:ascii="Garamond" w:hAnsi="Garamond"/>
          <w:sz w:val="24"/>
          <w:szCs w:val="24"/>
          <w:lang w:eastAsia="it-IT"/>
        </w:rPr>
        <w:t xml:space="preserve">e </w:t>
      </w:r>
      <w:r w:rsidR="00EF2EDB">
        <w:rPr>
          <w:rFonts w:ascii="Garamond" w:hAnsi="Garamond"/>
          <w:sz w:val="24"/>
          <w:szCs w:val="24"/>
          <w:lang w:eastAsia="it-IT"/>
        </w:rPr>
        <w:t>in molti</w:t>
      </w:r>
      <w:r w:rsidR="00A27EB6">
        <w:rPr>
          <w:rFonts w:ascii="Garamond" w:hAnsi="Garamond"/>
          <w:sz w:val="24"/>
          <w:szCs w:val="24"/>
          <w:lang w:eastAsia="it-IT"/>
        </w:rPr>
        <w:t xml:space="preserve"> possiedono un linguaggio specifico adeguato alle materie scientifiche. </w:t>
      </w:r>
      <w:r w:rsidR="00EF2EDB">
        <w:rPr>
          <w:rFonts w:ascii="Garamond" w:hAnsi="Garamond"/>
          <w:sz w:val="24"/>
          <w:szCs w:val="24"/>
          <w:lang w:eastAsia="it-IT"/>
        </w:rPr>
        <w:t>Spesso motivati e attenti al dialogo didattico , gli alunni presentano poche</w:t>
      </w:r>
      <w:r w:rsidR="00A27EB6">
        <w:rPr>
          <w:rFonts w:ascii="Garamond" w:hAnsi="Garamond"/>
          <w:sz w:val="24"/>
          <w:szCs w:val="24"/>
          <w:lang w:eastAsia="it-IT"/>
        </w:rPr>
        <w:t xml:space="preserve"> </w:t>
      </w:r>
      <w:r w:rsidRPr="00A61344">
        <w:rPr>
          <w:rFonts w:ascii="Garamond" w:hAnsi="Garamond"/>
          <w:sz w:val="24"/>
          <w:szCs w:val="24"/>
          <w:lang w:eastAsia="it-IT"/>
        </w:rPr>
        <w:t>imperfezioni lessicali ed espressive</w:t>
      </w:r>
      <w:r w:rsidR="00EF2EDB">
        <w:rPr>
          <w:rFonts w:ascii="Garamond" w:hAnsi="Garamond"/>
          <w:sz w:val="24"/>
          <w:szCs w:val="24"/>
          <w:lang w:eastAsia="it-IT"/>
        </w:rPr>
        <w:t>. Il lavo</w:t>
      </w:r>
      <w:r w:rsidR="00C1181F">
        <w:rPr>
          <w:rFonts w:ascii="Garamond" w:hAnsi="Garamond"/>
          <w:sz w:val="24"/>
          <w:szCs w:val="24"/>
          <w:lang w:eastAsia="it-IT"/>
        </w:rPr>
        <w:t xml:space="preserve">ro in classe risulta proficuo, </w:t>
      </w:r>
      <w:r w:rsidR="00EF2EDB">
        <w:rPr>
          <w:rFonts w:ascii="Garamond" w:hAnsi="Garamond"/>
          <w:sz w:val="24"/>
          <w:szCs w:val="24"/>
          <w:lang w:eastAsia="it-IT"/>
        </w:rPr>
        <w:t xml:space="preserve">la partecipazione alle lezioni è sempre molto attiva </w:t>
      </w:r>
      <w:r w:rsidR="00784E36">
        <w:rPr>
          <w:rFonts w:ascii="Garamond" w:hAnsi="Garamond"/>
          <w:sz w:val="24"/>
          <w:szCs w:val="24"/>
          <w:lang w:eastAsia="it-IT"/>
        </w:rPr>
        <w:t>e</w:t>
      </w:r>
      <w:r w:rsidR="00EF2EDB">
        <w:rPr>
          <w:rFonts w:ascii="Garamond" w:hAnsi="Garamond"/>
          <w:sz w:val="24"/>
          <w:szCs w:val="24"/>
          <w:lang w:eastAsia="it-IT"/>
        </w:rPr>
        <w:t xml:space="preserve"> si</w:t>
      </w:r>
      <w:r w:rsidR="00784E36">
        <w:rPr>
          <w:rFonts w:ascii="Garamond" w:hAnsi="Garamond"/>
          <w:sz w:val="24"/>
          <w:szCs w:val="24"/>
          <w:lang w:eastAsia="it-IT"/>
        </w:rPr>
        <w:t xml:space="preserve"> evidenzia</w:t>
      </w:r>
      <w:r w:rsidR="00EF2EDB">
        <w:rPr>
          <w:rFonts w:ascii="Garamond" w:hAnsi="Garamond"/>
          <w:sz w:val="24"/>
          <w:szCs w:val="24"/>
          <w:lang w:eastAsia="it-IT"/>
        </w:rPr>
        <w:t xml:space="preserve"> anche molta </w:t>
      </w:r>
      <w:r w:rsidR="00784E36">
        <w:rPr>
          <w:rFonts w:ascii="Garamond" w:hAnsi="Garamond"/>
          <w:sz w:val="24"/>
          <w:szCs w:val="24"/>
          <w:lang w:eastAsia="it-IT"/>
        </w:rPr>
        <w:t>applicaz</w:t>
      </w:r>
      <w:r w:rsidR="00EF2EDB">
        <w:rPr>
          <w:rFonts w:ascii="Garamond" w:hAnsi="Garamond"/>
          <w:sz w:val="24"/>
          <w:szCs w:val="24"/>
          <w:lang w:eastAsia="it-IT"/>
        </w:rPr>
        <w:t xml:space="preserve">ione allo svolgimento del </w:t>
      </w:r>
      <w:r w:rsidR="00784E36">
        <w:rPr>
          <w:rFonts w:ascii="Garamond" w:hAnsi="Garamond"/>
          <w:sz w:val="24"/>
          <w:szCs w:val="24"/>
          <w:lang w:eastAsia="it-IT"/>
        </w:rPr>
        <w:t xml:space="preserve">lavoro domestico </w:t>
      </w:r>
      <w:r>
        <w:rPr>
          <w:rFonts w:ascii="Garamond" w:hAnsi="Garamond"/>
          <w:sz w:val="24"/>
          <w:szCs w:val="24"/>
          <w:lang w:eastAsia="it-IT"/>
        </w:rPr>
        <w:t xml:space="preserve">. </w:t>
      </w:r>
      <w:r w:rsidRPr="00A61344">
        <w:rPr>
          <w:rFonts w:ascii="Garamond" w:hAnsi="Garamond"/>
          <w:sz w:val="24"/>
          <w:szCs w:val="24"/>
          <w:lang w:eastAsia="it-IT"/>
        </w:rPr>
        <w:t>Gli alunni si mostrano ben sco</w:t>
      </w:r>
      <w:r w:rsidR="00784E36">
        <w:rPr>
          <w:rFonts w:ascii="Garamond" w:hAnsi="Garamond"/>
          <w:sz w:val="24"/>
          <w:szCs w:val="24"/>
          <w:lang w:eastAsia="it-IT"/>
        </w:rPr>
        <w:t>larizzati con un comportamento d</w:t>
      </w:r>
      <w:r w:rsidRPr="00A61344">
        <w:rPr>
          <w:rFonts w:ascii="Garamond" w:hAnsi="Garamond"/>
          <w:sz w:val="24"/>
          <w:szCs w:val="24"/>
          <w:lang w:eastAsia="it-IT"/>
        </w:rPr>
        <w:t xml:space="preserve">ecoroso e consono al contesto scolastico. </w:t>
      </w:r>
      <w:r w:rsidR="00EE362D">
        <w:rPr>
          <w:rFonts w:ascii="Garamond" w:hAnsi="Garamond"/>
          <w:sz w:val="24"/>
          <w:szCs w:val="24"/>
          <w:lang w:eastAsia="it-IT"/>
        </w:rPr>
        <w:t xml:space="preserve">Durante l’anno la classe sarà coinvolta in progetti di alternanza scuola lavoro, cui verranno dedicate </w:t>
      </w:r>
      <w:r w:rsidR="00EA269E">
        <w:rPr>
          <w:rFonts w:ascii="Garamond" w:hAnsi="Garamond"/>
          <w:sz w:val="24"/>
          <w:szCs w:val="24"/>
          <w:lang w:eastAsia="it-IT"/>
        </w:rPr>
        <w:t>10</w:t>
      </w:r>
      <w:r w:rsidR="00EE362D">
        <w:rPr>
          <w:rFonts w:ascii="Garamond" w:hAnsi="Garamond"/>
          <w:sz w:val="24"/>
          <w:szCs w:val="24"/>
          <w:lang w:eastAsia="it-IT"/>
        </w:rPr>
        <w:t xml:space="preserve"> ore (curriculari ed extracurriculari).</w:t>
      </w:r>
    </w:p>
    <w:p w:rsidR="003A66E2" w:rsidRPr="00A61344" w:rsidRDefault="003A66E2" w:rsidP="003A66E2">
      <w:pPr>
        <w:spacing w:before="100" w:beforeAutospacing="1"/>
        <w:rPr>
          <w:sz w:val="24"/>
          <w:szCs w:val="24"/>
          <w:lang w:eastAsia="it-IT"/>
        </w:rPr>
      </w:pPr>
      <w:r w:rsidRPr="00A61344">
        <w:rPr>
          <w:rFonts w:ascii="Garamond" w:hAnsi="Garamond"/>
          <w:b/>
          <w:bCs/>
          <w:sz w:val="24"/>
          <w:szCs w:val="24"/>
          <w:u w:val="single"/>
          <w:lang w:eastAsia="it-IT"/>
        </w:rPr>
        <w:t>Obiettivi trasversali</w:t>
      </w:r>
    </w:p>
    <w:p w:rsidR="003A66E2" w:rsidRPr="00A61344" w:rsidRDefault="00EA269E" w:rsidP="003A66E2">
      <w:pPr>
        <w:spacing w:before="100" w:beforeAutospacing="1"/>
        <w:rPr>
          <w:sz w:val="24"/>
          <w:szCs w:val="24"/>
          <w:lang w:eastAsia="it-IT"/>
        </w:rPr>
      </w:pPr>
      <w:r>
        <w:rPr>
          <w:rFonts w:ascii="Garamond" w:hAnsi="Garamond"/>
          <w:sz w:val="24"/>
          <w:szCs w:val="24"/>
          <w:lang w:eastAsia="it-IT"/>
        </w:rPr>
        <w:t xml:space="preserve">Il </w:t>
      </w:r>
      <w:r w:rsidR="003A66E2" w:rsidRPr="00A61344">
        <w:rPr>
          <w:rFonts w:ascii="Garamond" w:hAnsi="Garamond"/>
          <w:sz w:val="24"/>
          <w:szCs w:val="24"/>
          <w:lang w:eastAsia="it-IT"/>
        </w:rPr>
        <w:t xml:space="preserve">docente si propone di conseguire i seguenti </w:t>
      </w:r>
      <w:r w:rsidR="003A66E2" w:rsidRPr="00A61344">
        <w:rPr>
          <w:rFonts w:ascii="Garamond" w:hAnsi="Garamond"/>
          <w:b/>
          <w:bCs/>
          <w:sz w:val="24"/>
          <w:szCs w:val="24"/>
          <w:u w:val="single"/>
          <w:lang w:eastAsia="it-IT"/>
        </w:rPr>
        <w:t>obiettivi formativi</w:t>
      </w:r>
      <w:r w:rsidR="003A66E2" w:rsidRPr="00A61344">
        <w:rPr>
          <w:rFonts w:ascii="Garamond" w:hAnsi="Garamond"/>
          <w:sz w:val="24"/>
          <w:szCs w:val="24"/>
          <w:lang w:eastAsia="it-IT"/>
        </w:rPr>
        <w:t>:</w:t>
      </w:r>
    </w:p>
    <w:p w:rsidR="003A66E2" w:rsidRPr="00A61344" w:rsidRDefault="003A66E2" w:rsidP="003A66E2">
      <w:pPr>
        <w:numPr>
          <w:ilvl w:val="0"/>
          <w:numId w:val="1"/>
        </w:numPr>
        <w:suppressAutoHyphens w:val="0"/>
        <w:spacing w:before="100" w:beforeAutospacing="1" w:line="360" w:lineRule="auto"/>
        <w:rPr>
          <w:sz w:val="24"/>
          <w:szCs w:val="24"/>
          <w:lang w:eastAsia="it-IT"/>
        </w:rPr>
      </w:pPr>
      <w:r w:rsidRPr="00A61344">
        <w:rPr>
          <w:rFonts w:ascii="Garamond" w:hAnsi="Garamond"/>
          <w:sz w:val="24"/>
          <w:szCs w:val="24"/>
          <w:lang w:eastAsia="it-IT"/>
        </w:rPr>
        <w:t>Allargare gli orizzonti socio-culturali degli alunni;</w:t>
      </w:r>
    </w:p>
    <w:p w:rsidR="003A66E2" w:rsidRPr="00A61344" w:rsidRDefault="003A66E2" w:rsidP="003A66E2">
      <w:pPr>
        <w:numPr>
          <w:ilvl w:val="0"/>
          <w:numId w:val="1"/>
        </w:numPr>
        <w:suppressAutoHyphens w:val="0"/>
        <w:spacing w:before="100" w:beforeAutospacing="1" w:line="360" w:lineRule="auto"/>
        <w:rPr>
          <w:sz w:val="24"/>
          <w:szCs w:val="24"/>
          <w:lang w:eastAsia="it-IT"/>
        </w:rPr>
      </w:pPr>
      <w:r w:rsidRPr="00A61344">
        <w:rPr>
          <w:rFonts w:ascii="Garamond" w:hAnsi="Garamond"/>
          <w:sz w:val="24"/>
          <w:szCs w:val="24"/>
          <w:lang w:eastAsia="it-IT"/>
        </w:rPr>
        <w:t>Formare una buona coscienza critica;</w:t>
      </w:r>
    </w:p>
    <w:p w:rsidR="003A66E2" w:rsidRPr="00A61344" w:rsidRDefault="003A66E2" w:rsidP="003A66E2">
      <w:pPr>
        <w:numPr>
          <w:ilvl w:val="0"/>
          <w:numId w:val="1"/>
        </w:numPr>
        <w:tabs>
          <w:tab w:val="left" w:pos="4522"/>
        </w:tabs>
        <w:suppressAutoHyphens w:val="0"/>
        <w:spacing w:before="100" w:beforeAutospacing="1" w:line="360" w:lineRule="auto"/>
        <w:rPr>
          <w:sz w:val="24"/>
          <w:szCs w:val="24"/>
          <w:lang w:eastAsia="it-IT"/>
        </w:rPr>
      </w:pPr>
      <w:r w:rsidRPr="00A61344">
        <w:rPr>
          <w:rFonts w:ascii="Garamond" w:hAnsi="Garamond"/>
          <w:sz w:val="24"/>
          <w:szCs w:val="24"/>
          <w:lang w:eastAsia="it-IT"/>
        </w:rPr>
        <w:t>Contribuire allo sviluppo pieno e armonico della personalità degli allievi, alla maturazione dell’identità personale e sociale e allo sviluppo delle capacità decisionali degli allievi;</w:t>
      </w:r>
    </w:p>
    <w:p w:rsidR="003A66E2" w:rsidRPr="00A61344" w:rsidRDefault="003A66E2" w:rsidP="003A66E2">
      <w:pPr>
        <w:numPr>
          <w:ilvl w:val="0"/>
          <w:numId w:val="1"/>
        </w:numPr>
        <w:tabs>
          <w:tab w:val="left" w:pos="4522"/>
        </w:tabs>
        <w:suppressAutoHyphens w:val="0"/>
        <w:spacing w:before="100" w:beforeAutospacing="1" w:line="360" w:lineRule="auto"/>
        <w:rPr>
          <w:sz w:val="24"/>
          <w:szCs w:val="24"/>
          <w:lang w:eastAsia="it-IT"/>
        </w:rPr>
      </w:pPr>
      <w:r w:rsidRPr="00A61344">
        <w:rPr>
          <w:rFonts w:ascii="Garamond" w:hAnsi="Garamond"/>
          <w:sz w:val="24"/>
          <w:szCs w:val="24"/>
          <w:lang w:eastAsia="it-IT"/>
        </w:rPr>
        <w:t>Educare al rispetto delle idee altrui e delle regole sociali;</w:t>
      </w:r>
    </w:p>
    <w:p w:rsidR="003A66E2" w:rsidRPr="00A61344" w:rsidRDefault="003A66E2" w:rsidP="003A66E2">
      <w:pPr>
        <w:numPr>
          <w:ilvl w:val="0"/>
          <w:numId w:val="1"/>
        </w:numPr>
        <w:suppressAutoHyphens w:val="0"/>
        <w:spacing w:before="100" w:beforeAutospacing="1" w:line="360" w:lineRule="auto"/>
        <w:rPr>
          <w:sz w:val="24"/>
          <w:szCs w:val="24"/>
          <w:lang w:eastAsia="it-IT"/>
        </w:rPr>
      </w:pPr>
      <w:r w:rsidRPr="00A61344">
        <w:rPr>
          <w:rFonts w:ascii="Garamond" w:hAnsi="Garamond"/>
          <w:sz w:val="24"/>
          <w:szCs w:val="24"/>
          <w:lang w:eastAsia="it-IT"/>
        </w:rPr>
        <w:t>Sollecitare forme di auto valutazione e di confronto con gli altri;</w:t>
      </w:r>
    </w:p>
    <w:p w:rsidR="003A66E2" w:rsidRPr="00A61344" w:rsidRDefault="003A66E2" w:rsidP="003A66E2">
      <w:pPr>
        <w:numPr>
          <w:ilvl w:val="0"/>
          <w:numId w:val="1"/>
        </w:numPr>
        <w:suppressAutoHyphens w:val="0"/>
        <w:spacing w:before="100" w:beforeAutospacing="1" w:line="360" w:lineRule="auto"/>
        <w:rPr>
          <w:sz w:val="24"/>
          <w:szCs w:val="24"/>
          <w:lang w:eastAsia="it-IT"/>
        </w:rPr>
      </w:pPr>
      <w:r w:rsidRPr="00A61344">
        <w:rPr>
          <w:rFonts w:ascii="Garamond" w:hAnsi="Garamond"/>
          <w:sz w:val="24"/>
          <w:szCs w:val="24"/>
          <w:lang w:eastAsia="it-IT"/>
        </w:rPr>
        <w:t>Educare al rispetto dei valori riconosciuti come tali;</w:t>
      </w:r>
    </w:p>
    <w:p w:rsidR="003A66E2" w:rsidRPr="00A61344" w:rsidRDefault="003A66E2" w:rsidP="003A66E2">
      <w:pPr>
        <w:numPr>
          <w:ilvl w:val="0"/>
          <w:numId w:val="1"/>
        </w:numPr>
        <w:suppressAutoHyphens w:val="0"/>
        <w:spacing w:before="100" w:beforeAutospacing="1" w:line="360" w:lineRule="auto"/>
        <w:rPr>
          <w:sz w:val="24"/>
          <w:szCs w:val="24"/>
          <w:lang w:eastAsia="it-IT"/>
        </w:rPr>
      </w:pPr>
      <w:r w:rsidRPr="00A61344">
        <w:rPr>
          <w:rFonts w:ascii="Garamond" w:hAnsi="Garamond"/>
          <w:sz w:val="24"/>
          <w:szCs w:val="24"/>
          <w:lang w:eastAsia="it-IT"/>
        </w:rPr>
        <w:t>Promuovere le capacità di orientamento rispetto alle scelte scolastiche e culturali in generale;</w:t>
      </w:r>
    </w:p>
    <w:p w:rsidR="003A66E2" w:rsidRPr="00A61344" w:rsidRDefault="003A66E2" w:rsidP="003A66E2">
      <w:pPr>
        <w:spacing w:before="100" w:beforeAutospacing="1"/>
        <w:rPr>
          <w:sz w:val="24"/>
          <w:szCs w:val="24"/>
          <w:lang w:eastAsia="it-IT"/>
        </w:rPr>
      </w:pPr>
      <w:r w:rsidRPr="00A61344">
        <w:rPr>
          <w:rFonts w:ascii="Garamond" w:hAnsi="Garamond"/>
          <w:sz w:val="24"/>
          <w:szCs w:val="24"/>
          <w:lang w:eastAsia="it-IT"/>
        </w:rPr>
        <w:t xml:space="preserve">e i seguenti </w:t>
      </w:r>
      <w:r w:rsidRPr="00A61344">
        <w:rPr>
          <w:rFonts w:ascii="Garamond" w:hAnsi="Garamond"/>
          <w:b/>
          <w:bCs/>
          <w:sz w:val="24"/>
          <w:szCs w:val="24"/>
          <w:u w:val="single"/>
          <w:lang w:eastAsia="it-IT"/>
        </w:rPr>
        <w:t>obiettivi comportamentali</w:t>
      </w:r>
      <w:r w:rsidRPr="00A61344">
        <w:rPr>
          <w:rFonts w:ascii="Garamond" w:hAnsi="Garamond"/>
          <w:sz w:val="24"/>
          <w:szCs w:val="24"/>
          <w:lang w:eastAsia="it-IT"/>
        </w:rPr>
        <w:t>:</w:t>
      </w:r>
    </w:p>
    <w:p w:rsidR="003A66E2" w:rsidRPr="00A61344" w:rsidRDefault="003A66E2" w:rsidP="003A66E2">
      <w:pPr>
        <w:numPr>
          <w:ilvl w:val="0"/>
          <w:numId w:val="2"/>
        </w:numPr>
        <w:suppressAutoHyphens w:val="0"/>
        <w:spacing w:before="100" w:beforeAutospacing="1" w:line="360" w:lineRule="auto"/>
        <w:rPr>
          <w:sz w:val="24"/>
          <w:szCs w:val="24"/>
          <w:lang w:eastAsia="it-IT"/>
        </w:rPr>
      </w:pPr>
      <w:r w:rsidRPr="00A61344">
        <w:rPr>
          <w:rFonts w:ascii="Garamond" w:hAnsi="Garamond"/>
          <w:sz w:val="24"/>
          <w:szCs w:val="24"/>
          <w:lang w:eastAsia="it-IT"/>
        </w:rPr>
        <w:t>Promuovere la capacità di partecipare a colloqui e dibattiti ascoltando e intervenendo;</w:t>
      </w:r>
    </w:p>
    <w:p w:rsidR="003A66E2" w:rsidRPr="00A61344" w:rsidRDefault="003A66E2" w:rsidP="003A66E2">
      <w:pPr>
        <w:numPr>
          <w:ilvl w:val="0"/>
          <w:numId w:val="2"/>
        </w:numPr>
        <w:suppressAutoHyphens w:val="0"/>
        <w:spacing w:before="100" w:beforeAutospacing="1" w:line="360" w:lineRule="auto"/>
        <w:rPr>
          <w:sz w:val="24"/>
          <w:szCs w:val="24"/>
          <w:lang w:eastAsia="it-IT"/>
        </w:rPr>
      </w:pPr>
      <w:r w:rsidRPr="00A61344">
        <w:rPr>
          <w:rFonts w:ascii="Garamond" w:hAnsi="Garamond"/>
          <w:sz w:val="24"/>
          <w:szCs w:val="24"/>
          <w:lang w:eastAsia="it-IT"/>
        </w:rPr>
        <w:t>Insegnare all’allievo a comunicare in modo da vivere i rapporti con gli altri sul piano della comprensione reciproca;</w:t>
      </w:r>
    </w:p>
    <w:p w:rsidR="003A66E2" w:rsidRPr="00A61344" w:rsidRDefault="003A66E2" w:rsidP="003A66E2">
      <w:pPr>
        <w:numPr>
          <w:ilvl w:val="0"/>
          <w:numId w:val="2"/>
        </w:numPr>
        <w:suppressAutoHyphens w:val="0"/>
        <w:spacing w:before="100" w:beforeAutospacing="1" w:line="360" w:lineRule="auto"/>
        <w:rPr>
          <w:sz w:val="24"/>
          <w:szCs w:val="24"/>
          <w:lang w:eastAsia="it-IT"/>
        </w:rPr>
      </w:pPr>
      <w:r w:rsidRPr="00A61344">
        <w:rPr>
          <w:rFonts w:ascii="Garamond" w:hAnsi="Garamond"/>
          <w:sz w:val="24"/>
          <w:szCs w:val="24"/>
          <w:lang w:eastAsia="it-IT"/>
        </w:rPr>
        <w:t>Educare alla solidarietà e alla tolleranza;</w:t>
      </w:r>
    </w:p>
    <w:p w:rsidR="003A66E2" w:rsidRPr="00A61344" w:rsidRDefault="003A66E2" w:rsidP="003A66E2">
      <w:pPr>
        <w:numPr>
          <w:ilvl w:val="0"/>
          <w:numId w:val="2"/>
        </w:numPr>
        <w:suppressAutoHyphens w:val="0"/>
        <w:spacing w:before="100" w:beforeAutospacing="1" w:line="360" w:lineRule="auto"/>
        <w:rPr>
          <w:sz w:val="24"/>
          <w:szCs w:val="24"/>
          <w:lang w:eastAsia="it-IT"/>
        </w:rPr>
      </w:pPr>
      <w:r w:rsidRPr="00A61344">
        <w:rPr>
          <w:rFonts w:ascii="Garamond" w:hAnsi="Garamond"/>
          <w:sz w:val="24"/>
          <w:szCs w:val="24"/>
          <w:lang w:eastAsia="it-IT"/>
        </w:rPr>
        <w:lastRenderedPageBreak/>
        <w:t>Accrescere la stima degli alunni verso se stessi e verso i compagni.</w:t>
      </w:r>
    </w:p>
    <w:p w:rsidR="003A66E2" w:rsidRPr="00A61344" w:rsidRDefault="003A66E2" w:rsidP="003A66E2">
      <w:pPr>
        <w:spacing w:before="100" w:beforeAutospacing="1"/>
        <w:rPr>
          <w:sz w:val="24"/>
          <w:szCs w:val="24"/>
          <w:lang w:eastAsia="it-IT"/>
        </w:rPr>
      </w:pPr>
      <w:r w:rsidRPr="00A61344">
        <w:rPr>
          <w:rFonts w:ascii="Garamond" w:hAnsi="Garamond"/>
          <w:sz w:val="24"/>
          <w:szCs w:val="24"/>
          <w:lang w:eastAsia="it-IT"/>
        </w:rPr>
        <w:t xml:space="preserve">Inoltre a fine anno la docente prevede che gli alunni debbano raggiungere i seguenti </w:t>
      </w:r>
      <w:r w:rsidRPr="00A61344">
        <w:rPr>
          <w:rFonts w:ascii="Garamond" w:hAnsi="Garamond"/>
          <w:b/>
          <w:bCs/>
          <w:sz w:val="24"/>
          <w:szCs w:val="24"/>
          <w:u w:val="single"/>
          <w:lang w:eastAsia="it-IT"/>
        </w:rPr>
        <w:t>obiettivi cognitivi, operativi e metodologici</w:t>
      </w:r>
      <w:r w:rsidRPr="00A61344">
        <w:rPr>
          <w:rFonts w:ascii="Garamond" w:hAnsi="Garamond"/>
          <w:sz w:val="24"/>
          <w:szCs w:val="24"/>
          <w:lang w:eastAsia="it-IT"/>
        </w:rPr>
        <w:t>:</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Acquisire una buona padronanza della lingua italiana, strumento di accesso ai più diversi campi del sapere;</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 xml:space="preserve">Comprendere il linguaggio formale specifico della </w:t>
      </w:r>
      <w:r>
        <w:rPr>
          <w:rFonts w:ascii="Garamond" w:hAnsi="Garamond"/>
          <w:sz w:val="24"/>
          <w:szCs w:val="24"/>
          <w:lang w:eastAsia="it-IT"/>
        </w:rPr>
        <w:t>scienza</w:t>
      </w:r>
      <w:r w:rsidRPr="00A61344">
        <w:rPr>
          <w:rFonts w:ascii="Garamond" w:hAnsi="Garamond"/>
          <w:sz w:val="24"/>
          <w:szCs w:val="24"/>
          <w:lang w:eastAsia="it-IT"/>
        </w:rPr>
        <w:t xml:space="preserve">, saper utilizzare le procedure tipiche del pensiero </w:t>
      </w:r>
      <w:r>
        <w:rPr>
          <w:rFonts w:ascii="Garamond" w:hAnsi="Garamond"/>
          <w:sz w:val="24"/>
          <w:szCs w:val="24"/>
          <w:lang w:eastAsia="it-IT"/>
        </w:rPr>
        <w:t>e del metodo scientifico</w:t>
      </w:r>
      <w:r w:rsidRPr="00A61344">
        <w:rPr>
          <w:rFonts w:ascii="Garamond" w:hAnsi="Garamond"/>
          <w:sz w:val="24"/>
          <w:szCs w:val="24"/>
          <w:lang w:eastAsia="it-IT"/>
        </w:rPr>
        <w:t>, conoscere i contenuti fondamentali delle teorie che sono alla ba</w:t>
      </w:r>
      <w:r>
        <w:rPr>
          <w:rFonts w:ascii="Garamond" w:hAnsi="Garamond"/>
          <w:sz w:val="24"/>
          <w:szCs w:val="24"/>
          <w:lang w:eastAsia="it-IT"/>
        </w:rPr>
        <w:t xml:space="preserve">se della descrizione scientifica e fenomenologica </w:t>
      </w:r>
      <w:r w:rsidRPr="00A61344">
        <w:rPr>
          <w:rFonts w:ascii="Garamond" w:hAnsi="Garamond"/>
          <w:sz w:val="24"/>
          <w:szCs w:val="24"/>
          <w:lang w:eastAsia="it-IT"/>
        </w:rPr>
        <w:t>della realtà;</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 xml:space="preserve">Essere in grado di utilizzare criticamente strumenti informatici e telematici nelle attività di studio e di approfondimento; </w:t>
      </w:r>
    </w:p>
    <w:p w:rsidR="003A66E2" w:rsidRPr="00A61344" w:rsidRDefault="003A66E2" w:rsidP="003A66E2">
      <w:pPr>
        <w:numPr>
          <w:ilvl w:val="0"/>
          <w:numId w:val="3"/>
        </w:numPr>
        <w:suppressAutoHyphens w:val="0"/>
        <w:spacing w:before="100" w:beforeAutospacing="1" w:line="360" w:lineRule="auto"/>
        <w:rPr>
          <w:sz w:val="24"/>
          <w:szCs w:val="24"/>
          <w:lang w:eastAsia="it-IT"/>
        </w:rPr>
      </w:pPr>
      <w:r>
        <w:rPr>
          <w:rFonts w:ascii="Garamond" w:hAnsi="Garamond"/>
          <w:sz w:val="24"/>
          <w:szCs w:val="24"/>
          <w:lang w:eastAsia="it-IT"/>
        </w:rPr>
        <w:t>Essere in grado di elaborare delle presentazioni multimediali come strumento per condurre parte della lezione in classe</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Acquisire la capacità di lavorare in gruppo;</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Analizzare criticamente la realtà che ci circonda;</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Utilizzare le metodologie acquisite in situazioni nuove;</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Sviluppare l’autonomia di giudizio;</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Acquisire la capacità di studiare in maniera autonoma;</w:t>
      </w:r>
    </w:p>
    <w:p w:rsidR="003A66E2" w:rsidRPr="00A61344" w:rsidRDefault="003A66E2" w:rsidP="003A66E2">
      <w:pPr>
        <w:numPr>
          <w:ilvl w:val="0"/>
          <w:numId w:val="3"/>
        </w:numPr>
        <w:suppressAutoHyphens w:val="0"/>
        <w:spacing w:before="100" w:beforeAutospacing="1" w:line="360" w:lineRule="auto"/>
        <w:rPr>
          <w:sz w:val="24"/>
          <w:szCs w:val="24"/>
          <w:lang w:eastAsia="it-IT"/>
        </w:rPr>
      </w:pPr>
      <w:r w:rsidRPr="00A61344">
        <w:rPr>
          <w:rFonts w:ascii="Garamond" w:hAnsi="Garamond"/>
          <w:sz w:val="24"/>
          <w:szCs w:val="24"/>
          <w:lang w:eastAsia="it-IT"/>
        </w:rPr>
        <w:t>Maturare l’abilità di prendere decisioni e di assumersi responsabilità.</w:t>
      </w:r>
    </w:p>
    <w:p w:rsidR="003A66E2" w:rsidRPr="00A61344" w:rsidRDefault="003A66E2" w:rsidP="003A66E2">
      <w:pPr>
        <w:spacing w:before="100" w:beforeAutospacing="1"/>
        <w:ind w:left="567" w:hanging="284"/>
        <w:rPr>
          <w:sz w:val="24"/>
          <w:szCs w:val="24"/>
          <w:lang w:eastAsia="it-IT"/>
        </w:rPr>
      </w:pPr>
    </w:p>
    <w:p w:rsidR="003A66E2" w:rsidRPr="00A61344" w:rsidRDefault="003A66E2" w:rsidP="003A66E2">
      <w:pPr>
        <w:spacing w:before="100" w:beforeAutospacing="1"/>
        <w:ind w:left="567" w:hanging="284"/>
        <w:rPr>
          <w:sz w:val="24"/>
          <w:szCs w:val="24"/>
          <w:lang w:eastAsia="it-IT"/>
        </w:rPr>
      </w:pPr>
      <w:r w:rsidRPr="00A61344">
        <w:rPr>
          <w:rFonts w:ascii="Garamond" w:hAnsi="Garamond"/>
          <w:b/>
          <w:bCs/>
          <w:sz w:val="24"/>
          <w:szCs w:val="24"/>
          <w:u w:val="single"/>
          <w:lang w:eastAsia="it-IT"/>
        </w:rPr>
        <w:t>OBIETTIVI DIDATTICI</w:t>
      </w:r>
    </w:p>
    <w:p w:rsidR="003A66E2" w:rsidRPr="00A61344" w:rsidRDefault="003A66E2" w:rsidP="003A66E2">
      <w:pPr>
        <w:spacing w:before="100" w:beforeAutospacing="1"/>
        <w:ind w:left="567" w:hanging="284"/>
        <w:rPr>
          <w:sz w:val="24"/>
          <w:szCs w:val="24"/>
          <w:lang w:eastAsia="it-IT"/>
        </w:rPr>
      </w:pPr>
    </w:p>
    <w:p w:rsidR="003A66E2" w:rsidRPr="00A61344" w:rsidRDefault="003A66E2" w:rsidP="003A66E2">
      <w:pPr>
        <w:spacing w:before="100" w:beforeAutospacing="1" w:line="360" w:lineRule="auto"/>
        <w:ind w:left="284"/>
        <w:rPr>
          <w:sz w:val="24"/>
          <w:szCs w:val="24"/>
          <w:lang w:eastAsia="it-IT"/>
        </w:rPr>
      </w:pPr>
      <w:r w:rsidRPr="00A61344">
        <w:rPr>
          <w:rFonts w:ascii="Garamond" w:hAnsi="Garamond"/>
          <w:sz w:val="24"/>
          <w:szCs w:val="24"/>
          <w:lang w:eastAsia="it-IT"/>
        </w:rPr>
        <w:t xml:space="preserve">L’apprendimento disciplinare seguirà una scansione ispirata a criteri di gradualità, di ricorsività, di connessione tra i vari temi e argomenti trattati, di sinergia tra le discipline che formano il corso di scienze le quali, pur nel pieno rispetto della loro specificità, sono sviluppate in modo armonico e coordinato. Al termine del corso di Scienze la docente prevede che gli alunni 1) possiedano i contenuti fondamentali delle scienze naturali (riportati di seguito divisi in moduli), padroneggiandone le procedure e i metodi di indagine propri, anche per potersi orientare nel campo delle scienze applicate; 2) sappiano effettuare connessioni logiche essendo così capaci di riconoscere o stabilire relazioni; 3) abbiano capacità di classificazione e formulazione di ipotesi in base ai dati forniti; 3) sviluppino la capacità di trarre conclusioni basate sui risultati ottenuti e sulle ipotesi verificate e infine 4) siano in grado di applicare le conoscenze acquisite a situazioni della vita reale, </w:t>
      </w:r>
      <w:r w:rsidRPr="00A61344">
        <w:rPr>
          <w:rFonts w:ascii="Garamond" w:hAnsi="Garamond"/>
          <w:sz w:val="24"/>
          <w:szCs w:val="24"/>
          <w:lang w:eastAsia="it-IT"/>
        </w:rPr>
        <w:lastRenderedPageBreak/>
        <w:t>anche per porsi in modo critico e consapevole di fronte ai problemi di attualità di carattere scientifico e tecnologico della società moderna.</w:t>
      </w:r>
    </w:p>
    <w:p w:rsidR="003A66E2" w:rsidRPr="00A61344" w:rsidRDefault="003A66E2" w:rsidP="003A66E2">
      <w:pPr>
        <w:spacing w:before="100" w:beforeAutospacing="1"/>
        <w:ind w:left="284"/>
        <w:rPr>
          <w:sz w:val="24"/>
          <w:szCs w:val="24"/>
          <w:lang w:eastAsia="it-IT"/>
        </w:rPr>
      </w:pPr>
    </w:p>
    <w:p w:rsidR="003A66E2" w:rsidRPr="00A61344" w:rsidRDefault="003A66E2" w:rsidP="003A66E2">
      <w:pPr>
        <w:spacing w:before="100" w:beforeAutospacing="1" w:after="119" w:line="360" w:lineRule="auto"/>
        <w:ind w:right="567"/>
        <w:rPr>
          <w:sz w:val="24"/>
          <w:szCs w:val="24"/>
          <w:lang w:eastAsia="it-IT"/>
        </w:rPr>
      </w:pPr>
      <w:r w:rsidRPr="00A61344">
        <w:rPr>
          <w:rFonts w:ascii="Garamond" w:hAnsi="Garamond"/>
          <w:b/>
          <w:bCs/>
          <w:sz w:val="24"/>
          <w:szCs w:val="24"/>
          <w:u w:val="single"/>
          <w:lang w:eastAsia="it-IT"/>
        </w:rPr>
        <w:t>Strumenti, attrezzature E METODOLOGIA di svolgimento della programmazione</w:t>
      </w:r>
    </w:p>
    <w:p w:rsidR="003A66E2" w:rsidRPr="00A61344" w:rsidRDefault="003A66E2" w:rsidP="003A66E2">
      <w:pPr>
        <w:spacing w:before="100" w:beforeAutospacing="1" w:after="119" w:line="360" w:lineRule="auto"/>
        <w:ind w:right="567"/>
        <w:rPr>
          <w:sz w:val="24"/>
          <w:szCs w:val="24"/>
          <w:lang w:eastAsia="it-IT"/>
        </w:rPr>
      </w:pPr>
      <w:r w:rsidRPr="00A61344">
        <w:rPr>
          <w:rFonts w:ascii="Garamond" w:hAnsi="Garamond"/>
          <w:sz w:val="24"/>
          <w:szCs w:val="24"/>
          <w:lang w:eastAsia="it-IT"/>
        </w:rPr>
        <w:t>Per il conseguimento degli obiettivi si intende usare una metodologia motivante che tenga conto del livello cognitivo degli allievi sia iniziale che in itinere. Si utilizzeranno pertanto le seguenti strategie didattiche</w:t>
      </w:r>
      <w:r>
        <w:rPr>
          <w:rFonts w:ascii="Garamond" w:hAnsi="Garamond"/>
          <w:sz w:val="24"/>
          <w:szCs w:val="24"/>
          <w:lang w:eastAsia="it-IT"/>
        </w:rPr>
        <w:t>, cosi come indicato nella programmazione dipartimentale</w:t>
      </w:r>
      <w:r w:rsidRPr="00A61344">
        <w:rPr>
          <w:rFonts w:ascii="Garamond" w:hAnsi="Garamond"/>
          <w:sz w:val="24"/>
          <w:szCs w:val="24"/>
          <w:lang w:eastAsia="it-IT"/>
        </w:rPr>
        <w:t xml:space="preserve">: </w:t>
      </w:r>
    </w:p>
    <w:p w:rsidR="003A66E2" w:rsidRPr="00A61344" w:rsidRDefault="003A66E2" w:rsidP="003A66E2">
      <w:pPr>
        <w:pStyle w:val="Corpotesto"/>
        <w:numPr>
          <w:ilvl w:val="0"/>
          <w:numId w:val="10"/>
        </w:numPr>
        <w:spacing w:line="360" w:lineRule="auto"/>
        <w:ind w:right="567"/>
        <w:jc w:val="both"/>
        <w:rPr>
          <w:rFonts w:ascii="Garamond" w:hAnsi="Garamond"/>
          <w:szCs w:val="24"/>
        </w:rPr>
      </w:pPr>
      <w:r w:rsidRPr="00A61344">
        <w:rPr>
          <w:rFonts w:ascii="Garamond" w:hAnsi="Garamond"/>
          <w:szCs w:val="24"/>
        </w:rPr>
        <w:t>lezione fron</w:t>
      </w:r>
      <w:r>
        <w:rPr>
          <w:rFonts w:ascii="Garamond" w:hAnsi="Garamond"/>
          <w:szCs w:val="24"/>
        </w:rPr>
        <w:t>tale intesa in modo interattivo</w:t>
      </w:r>
    </w:p>
    <w:p w:rsidR="003A66E2" w:rsidRPr="00A61344" w:rsidRDefault="003A66E2" w:rsidP="003A66E2">
      <w:pPr>
        <w:pStyle w:val="Corpotesto"/>
        <w:numPr>
          <w:ilvl w:val="0"/>
          <w:numId w:val="10"/>
        </w:numPr>
        <w:spacing w:line="360" w:lineRule="auto"/>
        <w:ind w:right="567"/>
        <w:jc w:val="both"/>
        <w:rPr>
          <w:rFonts w:ascii="Garamond" w:hAnsi="Garamond"/>
          <w:szCs w:val="24"/>
        </w:rPr>
      </w:pPr>
      <w:r>
        <w:rPr>
          <w:rFonts w:ascii="Garamond" w:hAnsi="Garamond"/>
          <w:szCs w:val="24"/>
        </w:rPr>
        <w:t>attività laboratori</w:t>
      </w:r>
      <w:r w:rsidRPr="00A61344">
        <w:rPr>
          <w:rFonts w:ascii="Garamond" w:hAnsi="Garamond"/>
          <w:szCs w:val="24"/>
        </w:rPr>
        <w:t>ali</w:t>
      </w:r>
    </w:p>
    <w:p w:rsidR="003A66E2" w:rsidRPr="00A61344" w:rsidRDefault="003A66E2" w:rsidP="003A66E2">
      <w:pPr>
        <w:pStyle w:val="Corpotesto"/>
        <w:numPr>
          <w:ilvl w:val="0"/>
          <w:numId w:val="10"/>
        </w:numPr>
        <w:spacing w:line="360" w:lineRule="auto"/>
        <w:ind w:right="567"/>
        <w:jc w:val="both"/>
        <w:rPr>
          <w:rFonts w:ascii="Garamond" w:hAnsi="Garamond"/>
          <w:szCs w:val="24"/>
        </w:rPr>
      </w:pPr>
      <w:r w:rsidRPr="00A61344">
        <w:rPr>
          <w:rFonts w:ascii="Garamond" w:hAnsi="Garamond"/>
          <w:szCs w:val="24"/>
        </w:rPr>
        <w:t xml:space="preserve">cooperative </w:t>
      </w:r>
      <w:proofErr w:type="spellStart"/>
      <w:r w:rsidRPr="00A61344">
        <w:rPr>
          <w:rFonts w:ascii="Garamond" w:hAnsi="Garamond"/>
          <w:szCs w:val="24"/>
        </w:rPr>
        <w:t>learning</w:t>
      </w:r>
      <w:proofErr w:type="spellEnd"/>
    </w:p>
    <w:p w:rsidR="003A66E2" w:rsidRPr="00A61344" w:rsidRDefault="003A66E2" w:rsidP="003A66E2">
      <w:pPr>
        <w:pStyle w:val="Corpotesto"/>
        <w:numPr>
          <w:ilvl w:val="0"/>
          <w:numId w:val="10"/>
        </w:numPr>
        <w:spacing w:line="360" w:lineRule="auto"/>
        <w:ind w:right="567"/>
        <w:jc w:val="both"/>
        <w:rPr>
          <w:rFonts w:ascii="Garamond" w:hAnsi="Garamond"/>
          <w:szCs w:val="24"/>
        </w:rPr>
      </w:pPr>
      <w:proofErr w:type="spellStart"/>
      <w:r w:rsidRPr="00A61344">
        <w:rPr>
          <w:rFonts w:ascii="Garamond" w:hAnsi="Garamond"/>
          <w:szCs w:val="24"/>
        </w:rPr>
        <w:t>peer</w:t>
      </w:r>
      <w:proofErr w:type="spellEnd"/>
      <w:r w:rsidRPr="00A61344">
        <w:rPr>
          <w:rFonts w:ascii="Garamond" w:hAnsi="Garamond"/>
          <w:szCs w:val="24"/>
        </w:rPr>
        <w:t xml:space="preserve"> tutoring</w:t>
      </w:r>
    </w:p>
    <w:p w:rsidR="003A66E2" w:rsidRPr="00A61344" w:rsidRDefault="003A66E2" w:rsidP="003A66E2">
      <w:pPr>
        <w:pStyle w:val="Corpotesto"/>
        <w:numPr>
          <w:ilvl w:val="0"/>
          <w:numId w:val="10"/>
        </w:numPr>
        <w:spacing w:line="360" w:lineRule="auto"/>
        <w:ind w:right="567"/>
        <w:jc w:val="both"/>
        <w:rPr>
          <w:rFonts w:ascii="Garamond" w:hAnsi="Garamond"/>
          <w:szCs w:val="24"/>
        </w:rPr>
      </w:pPr>
      <w:r w:rsidRPr="00A61344">
        <w:rPr>
          <w:rFonts w:ascii="Garamond" w:hAnsi="Garamond"/>
          <w:szCs w:val="24"/>
        </w:rPr>
        <w:t>discussioni in classe</w:t>
      </w:r>
    </w:p>
    <w:p w:rsidR="003A66E2" w:rsidRPr="00A61344" w:rsidRDefault="003A66E2" w:rsidP="003A66E2">
      <w:pPr>
        <w:pStyle w:val="Corpotesto"/>
        <w:numPr>
          <w:ilvl w:val="0"/>
          <w:numId w:val="10"/>
        </w:numPr>
        <w:spacing w:line="360" w:lineRule="auto"/>
        <w:ind w:right="567"/>
        <w:rPr>
          <w:rFonts w:ascii="Garamond" w:hAnsi="Garamond"/>
          <w:szCs w:val="24"/>
        </w:rPr>
      </w:pPr>
      <w:r w:rsidRPr="00A61344">
        <w:rPr>
          <w:rFonts w:ascii="Garamond" w:hAnsi="Garamond"/>
          <w:szCs w:val="24"/>
        </w:rPr>
        <w:t>partecipazione a progetti di comunicazione scientifica</w:t>
      </w:r>
    </w:p>
    <w:p w:rsidR="003A66E2" w:rsidRPr="00A61344" w:rsidRDefault="003A66E2" w:rsidP="003A66E2">
      <w:pPr>
        <w:spacing w:before="100" w:beforeAutospacing="1" w:after="119" w:line="360" w:lineRule="auto"/>
        <w:ind w:right="567"/>
        <w:rPr>
          <w:sz w:val="24"/>
          <w:szCs w:val="24"/>
          <w:lang w:eastAsia="it-IT"/>
        </w:rPr>
      </w:pPr>
      <w:r w:rsidRPr="00A61344">
        <w:rPr>
          <w:rFonts w:ascii="Garamond" w:hAnsi="Garamond"/>
          <w:sz w:val="24"/>
          <w:szCs w:val="24"/>
          <w:lang w:eastAsia="it-IT"/>
        </w:rPr>
        <w:t>Per agevolare gli studenti nel processo di apprendimento verranno utilizzati stru</w:t>
      </w:r>
      <w:r>
        <w:rPr>
          <w:rFonts w:ascii="Garamond" w:hAnsi="Garamond"/>
          <w:sz w:val="24"/>
          <w:szCs w:val="24"/>
          <w:lang w:eastAsia="it-IT"/>
        </w:rPr>
        <w:t xml:space="preserve">menti </w:t>
      </w:r>
      <w:proofErr w:type="spellStart"/>
      <w:r>
        <w:rPr>
          <w:rFonts w:ascii="Garamond" w:hAnsi="Garamond"/>
          <w:sz w:val="24"/>
          <w:szCs w:val="24"/>
          <w:lang w:eastAsia="it-IT"/>
        </w:rPr>
        <w:t>audiovisi</w:t>
      </w:r>
      <w:proofErr w:type="spellEnd"/>
      <w:r>
        <w:rPr>
          <w:rFonts w:ascii="Garamond" w:hAnsi="Garamond"/>
          <w:sz w:val="24"/>
          <w:szCs w:val="24"/>
          <w:lang w:eastAsia="it-IT"/>
        </w:rPr>
        <w:t>, LIM</w:t>
      </w:r>
      <w:r w:rsidRPr="00A61344">
        <w:rPr>
          <w:rFonts w:ascii="Garamond" w:hAnsi="Garamond"/>
          <w:sz w:val="24"/>
          <w:szCs w:val="24"/>
          <w:lang w:eastAsia="it-IT"/>
        </w:rPr>
        <w:t xml:space="preserve">, schemi, grafici, software ad indirizzo biologico e chimico. Rimarrà comunque costante come punto di riferimento il libro di testo individuale. </w:t>
      </w:r>
    </w:p>
    <w:p w:rsidR="00D8263E" w:rsidRPr="00010693" w:rsidRDefault="003A66E2" w:rsidP="003A66E2">
      <w:pPr>
        <w:spacing w:before="100" w:beforeAutospacing="1" w:after="119" w:line="360" w:lineRule="auto"/>
        <w:ind w:right="567"/>
        <w:rPr>
          <w:rFonts w:ascii="Garamond" w:hAnsi="Garamond"/>
          <w:b/>
          <w:bCs/>
          <w:sz w:val="24"/>
          <w:szCs w:val="24"/>
          <w:u w:val="single"/>
          <w:lang w:eastAsia="it-IT"/>
        </w:rPr>
      </w:pPr>
      <w:r w:rsidRPr="00A61344">
        <w:rPr>
          <w:rFonts w:ascii="Garamond" w:hAnsi="Garamond"/>
          <w:b/>
          <w:bCs/>
          <w:sz w:val="24"/>
          <w:szCs w:val="24"/>
          <w:u w:val="single"/>
          <w:lang w:eastAsia="it-IT"/>
        </w:rPr>
        <w:t>CONTENUTI E TEMPI</w:t>
      </w:r>
    </w:p>
    <w:p w:rsidR="003A66E2" w:rsidRPr="00A61344" w:rsidRDefault="003A66E2" w:rsidP="003A66E2">
      <w:pPr>
        <w:spacing w:before="100" w:beforeAutospacing="1" w:after="119" w:line="360" w:lineRule="auto"/>
        <w:ind w:right="567"/>
        <w:rPr>
          <w:sz w:val="24"/>
          <w:szCs w:val="24"/>
          <w:lang w:eastAsia="it-IT"/>
        </w:rPr>
      </w:pPr>
      <w:r w:rsidRPr="00A61344">
        <w:rPr>
          <w:rFonts w:ascii="Garamond" w:hAnsi="Garamond"/>
          <w:sz w:val="24"/>
          <w:szCs w:val="24"/>
          <w:lang w:eastAsia="it-IT"/>
        </w:rPr>
        <w:t>I contenuti sono divisi nei seguenti dieci moduli:</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828"/>
        <w:gridCol w:w="4050"/>
      </w:tblGrid>
      <w:tr w:rsidR="003A66E2" w:rsidRPr="00A61344" w:rsidTr="00A20EA6">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Pr>
                <w:rFonts w:ascii="Garamond" w:hAnsi="Garamond"/>
                <w:b/>
                <w:bCs/>
                <w:sz w:val="27"/>
                <w:szCs w:val="27"/>
                <w:lang w:eastAsia="it-IT"/>
              </w:rPr>
              <w:t>BIOLOGIA</w:t>
            </w:r>
          </w:p>
        </w:tc>
      </w:tr>
      <w:tr w:rsidR="003A66E2" w:rsidRPr="00A61344" w:rsidTr="00A20EA6">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t>Modulo 1</w:t>
            </w:r>
          </w:p>
        </w:tc>
        <w:tc>
          <w:tcPr>
            <w:tcW w:w="20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p>
        </w:tc>
      </w:tr>
      <w:tr w:rsidR="003A66E2" w:rsidRPr="00A61344" w:rsidTr="003A66E2">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t>Contenuti/Conoscenze</w:t>
            </w:r>
          </w:p>
        </w:tc>
        <w:tc>
          <w:tcPr>
            <w:tcW w:w="2050" w:type="pct"/>
            <w:tcBorders>
              <w:top w:val="outset" w:sz="6" w:space="0" w:color="00000A"/>
              <w:left w:val="outset" w:sz="6" w:space="0" w:color="00000A"/>
              <w:bottom w:val="outset" w:sz="6" w:space="0" w:color="00000A"/>
              <w:right w:val="outset" w:sz="6" w:space="0" w:color="00000A"/>
            </w:tcBorders>
          </w:tcPr>
          <w:p w:rsidR="003A66E2" w:rsidRPr="003A66E2" w:rsidRDefault="00D8263E" w:rsidP="00D8263E">
            <w:pPr>
              <w:spacing w:before="100" w:beforeAutospacing="1" w:after="119"/>
              <w:rPr>
                <w:rFonts w:ascii="Calibri" w:hAnsi="Calibri" w:cs="Calibri"/>
                <w:b/>
                <w:sz w:val="24"/>
                <w:szCs w:val="24"/>
              </w:rPr>
            </w:pPr>
            <w:r>
              <w:rPr>
                <w:rFonts w:ascii="Garamond" w:hAnsi="Garamond"/>
                <w:sz w:val="24"/>
                <w:szCs w:val="24"/>
                <w:lang w:eastAsia="it-IT"/>
              </w:rPr>
              <w:t>Le basi della genetica e la riproduzione cellulare</w:t>
            </w:r>
          </w:p>
        </w:tc>
      </w:tr>
      <w:tr w:rsidR="003A66E2" w:rsidRPr="00A61344" w:rsidTr="003A66E2">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t>Tempi</w:t>
            </w:r>
          </w:p>
        </w:tc>
        <w:tc>
          <w:tcPr>
            <w:tcW w:w="2050" w:type="pct"/>
            <w:tcBorders>
              <w:top w:val="outset" w:sz="6" w:space="0" w:color="00000A"/>
              <w:left w:val="outset" w:sz="6" w:space="0" w:color="00000A"/>
              <w:bottom w:val="outset" w:sz="6" w:space="0" w:color="00000A"/>
              <w:right w:val="outset" w:sz="6" w:space="0" w:color="00000A"/>
            </w:tcBorders>
          </w:tcPr>
          <w:p w:rsidR="003A66E2" w:rsidRPr="00A61344" w:rsidRDefault="003A66E2" w:rsidP="00A20EA6">
            <w:pPr>
              <w:spacing w:before="100" w:beforeAutospacing="1" w:after="119"/>
              <w:rPr>
                <w:sz w:val="24"/>
                <w:szCs w:val="24"/>
                <w:lang w:eastAsia="it-IT"/>
              </w:rPr>
            </w:pPr>
            <w:r w:rsidRPr="00A61344">
              <w:rPr>
                <w:rFonts w:ascii="Garamond" w:hAnsi="Garamond"/>
                <w:sz w:val="24"/>
                <w:szCs w:val="24"/>
                <w:lang w:eastAsia="it-IT"/>
              </w:rPr>
              <w:t>Primo quadrimestre</w:t>
            </w:r>
          </w:p>
        </w:tc>
      </w:tr>
      <w:tr w:rsidR="003A66E2" w:rsidRPr="00A61344" w:rsidTr="00A20EA6">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t>Modulo 2</w:t>
            </w:r>
          </w:p>
        </w:tc>
        <w:tc>
          <w:tcPr>
            <w:tcW w:w="2050" w:type="pct"/>
            <w:tcBorders>
              <w:top w:val="outset" w:sz="6" w:space="0" w:color="00000A"/>
              <w:left w:val="outset" w:sz="6" w:space="0" w:color="00000A"/>
              <w:bottom w:val="outset" w:sz="6" w:space="0" w:color="00000A"/>
              <w:right w:val="outset" w:sz="6" w:space="0" w:color="00000A"/>
            </w:tcBorders>
            <w:hideMark/>
          </w:tcPr>
          <w:p w:rsidR="003A66E2" w:rsidRPr="003A66E2" w:rsidRDefault="003A66E2" w:rsidP="003A66E2">
            <w:pPr>
              <w:ind w:left="284"/>
              <w:jc w:val="both"/>
              <w:rPr>
                <w:rFonts w:ascii="Calibri" w:hAnsi="Calibri" w:cs="Calibri"/>
                <w:sz w:val="24"/>
                <w:szCs w:val="24"/>
              </w:rPr>
            </w:pPr>
          </w:p>
        </w:tc>
      </w:tr>
      <w:tr w:rsidR="003A66E2" w:rsidRPr="00A61344" w:rsidTr="003A66E2">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t>Contenuti/Conoscenze</w:t>
            </w:r>
          </w:p>
        </w:tc>
        <w:tc>
          <w:tcPr>
            <w:tcW w:w="2050" w:type="pct"/>
            <w:tcBorders>
              <w:top w:val="outset" w:sz="6" w:space="0" w:color="00000A"/>
              <w:left w:val="outset" w:sz="6" w:space="0" w:color="00000A"/>
              <w:bottom w:val="outset" w:sz="6" w:space="0" w:color="00000A"/>
              <w:right w:val="outset" w:sz="6" w:space="0" w:color="00000A"/>
            </w:tcBorders>
          </w:tcPr>
          <w:p w:rsidR="003A66E2" w:rsidRPr="003A66E2" w:rsidRDefault="00D8263E" w:rsidP="003A66E2">
            <w:pPr>
              <w:spacing w:before="100" w:beforeAutospacing="1" w:after="119"/>
              <w:rPr>
                <w:rFonts w:ascii="Calibri" w:hAnsi="Calibri" w:cs="Calibri"/>
                <w:b/>
                <w:sz w:val="24"/>
                <w:szCs w:val="24"/>
              </w:rPr>
            </w:pPr>
            <w:r>
              <w:rPr>
                <w:rFonts w:ascii="Garamond" w:hAnsi="Garamond"/>
                <w:sz w:val="24"/>
                <w:szCs w:val="24"/>
                <w:lang w:eastAsia="it-IT"/>
              </w:rPr>
              <w:t>Regolazione genica dei procarioti e eucarioti</w:t>
            </w:r>
          </w:p>
        </w:tc>
      </w:tr>
      <w:tr w:rsidR="003A66E2" w:rsidRPr="00A61344" w:rsidTr="003A66E2">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t>Tempi</w:t>
            </w:r>
          </w:p>
        </w:tc>
        <w:tc>
          <w:tcPr>
            <w:tcW w:w="2050" w:type="pct"/>
            <w:tcBorders>
              <w:top w:val="outset" w:sz="6" w:space="0" w:color="00000A"/>
              <w:left w:val="outset" w:sz="6" w:space="0" w:color="00000A"/>
              <w:bottom w:val="outset" w:sz="6" w:space="0" w:color="00000A"/>
              <w:right w:val="outset" w:sz="6" w:space="0" w:color="00000A"/>
            </w:tcBorders>
          </w:tcPr>
          <w:p w:rsidR="003A66E2" w:rsidRPr="00A61344" w:rsidRDefault="003A66E2" w:rsidP="00A20EA6">
            <w:pPr>
              <w:spacing w:before="100" w:beforeAutospacing="1" w:after="119"/>
              <w:rPr>
                <w:sz w:val="24"/>
                <w:szCs w:val="24"/>
                <w:lang w:eastAsia="it-IT"/>
              </w:rPr>
            </w:pPr>
            <w:r w:rsidRPr="00A61344">
              <w:rPr>
                <w:rFonts w:ascii="Garamond" w:hAnsi="Garamond"/>
                <w:sz w:val="24"/>
                <w:szCs w:val="24"/>
                <w:lang w:eastAsia="it-IT"/>
              </w:rPr>
              <w:t>Primo</w:t>
            </w:r>
            <w:r w:rsidR="00D8263E">
              <w:rPr>
                <w:rFonts w:ascii="Garamond" w:hAnsi="Garamond"/>
                <w:sz w:val="24"/>
                <w:szCs w:val="24"/>
                <w:lang w:eastAsia="it-IT"/>
              </w:rPr>
              <w:t>/secondo</w:t>
            </w:r>
            <w:r w:rsidRPr="00A61344">
              <w:rPr>
                <w:rFonts w:ascii="Garamond" w:hAnsi="Garamond"/>
                <w:sz w:val="24"/>
                <w:szCs w:val="24"/>
                <w:lang w:eastAsia="it-IT"/>
              </w:rPr>
              <w:t xml:space="preserve"> quadrimestre</w:t>
            </w:r>
          </w:p>
        </w:tc>
      </w:tr>
      <w:tr w:rsidR="003A66E2" w:rsidRPr="00A61344" w:rsidTr="00A20EA6">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lastRenderedPageBreak/>
              <w:t>Modulo 3</w:t>
            </w:r>
          </w:p>
        </w:tc>
        <w:tc>
          <w:tcPr>
            <w:tcW w:w="20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rPr>
                <w:sz w:val="32"/>
                <w:szCs w:val="32"/>
              </w:rPr>
            </w:pPr>
          </w:p>
        </w:tc>
      </w:tr>
      <w:tr w:rsidR="003A66E2" w:rsidRPr="00A61344" w:rsidTr="00A20EA6">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Pr="00A61344" w:rsidRDefault="003A66E2" w:rsidP="00A20EA6">
            <w:pPr>
              <w:spacing w:before="100" w:beforeAutospacing="1" w:after="119"/>
              <w:rPr>
                <w:sz w:val="24"/>
                <w:szCs w:val="24"/>
                <w:lang w:eastAsia="it-IT"/>
              </w:rPr>
            </w:pPr>
            <w:r w:rsidRPr="00A61344">
              <w:rPr>
                <w:rFonts w:ascii="Garamond" w:hAnsi="Garamond"/>
                <w:b/>
                <w:bCs/>
                <w:sz w:val="24"/>
                <w:szCs w:val="24"/>
                <w:lang w:eastAsia="it-IT"/>
              </w:rPr>
              <w:t>Contenuti/Conoscenze</w:t>
            </w:r>
          </w:p>
        </w:tc>
        <w:tc>
          <w:tcPr>
            <w:tcW w:w="2050" w:type="pct"/>
            <w:tcBorders>
              <w:top w:val="outset" w:sz="6" w:space="0" w:color="00000A"/>
              <w:left w:val="outset" w:sz="6" w:space="0" w:color="00000A"/>
              <w:bottom w:val="outset" w:sz="6" w:space="0" w:color="00000A"/>
              <w:right w:val="outset" w:sz="6" w:space="0" w:color="00000A"/>
            </w:tcBorders>
            <w:hideMark/>
          </w:tcPr>
          <w:p w:rsidR="003A66E2" w:rsidRPr="003A66E2" w:rsidRDefault="00D8263E" w:rsidP="003A66E2">
            <w:pPr>
              <w:jc w:val="both"/>
              <w:rPr>
                <w:rFonts w:ascii="Calibri" w:hAnsi="Calibri" w:cs="Calibri"/>
                <w:b/>
                <w:sz w:val="24"/>
                <w:szCs w:val="24"/>
              </w:rPr>
            </w:pPr>
            <w:r>
              <w:rPr>
                <w:rFonts w:ascii="Garamond" w:hAnsi="Garamond"/>
                <w:sz w:val="24"/>
                <w:szCs w:val="24"/>
                <w:lang w:eastAsia="it-IT"/>
              </w:rPr>
              <w:t>La riproduzione batterica e virale</w:t>
            </w:r>
          </w:p>
        </w:tc>
      </w:tr>
      <w:tr w:rsidR="003A66E2" w:rsidRPr="00A61344" w:rsidTr="00A20EA6">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3A66E2" w:rsidRDefault="003A66E2"/>
        </w:tc>
        <w:tc>
          <w:tcPr>
            <w:tcW w:w="2050" w:type="pct"/>
            <w:tcBorders>
              <w:top w:val="outset" w:sz="6" w:space="0" w:color="00000A"/>
              <w:left w:val="outset" w:sz="6" w:space="0" w:color="00000A"/>
              <w:bottom w:val="outset" w:sz="6" w:space="0" w:color="00000A"/>
              <w:right w:val="outset" w:sz="6" w:space="0" w:color="00000A"/>
            </w:tcBorders>
            <w:hideMark/>
          </w:tcPr>
          <w:p w:rsidR="003A66E2" w:rsidRDefault="003A66E2" w:rsidP="003A66E2">
            <w:pPr>
              <w:jc w:val="both"/>
            </w:pPr>
            <w:r w:rsidRPr="003A66E2">
              <w:rPr>
                <w:rFonts w:ascii="Garamond" w:hAnsi="Garamond"/>
                <w:sz w:val="24"/>
                <w:szCs w:val="24"/>
                <w:lang w:eastAsia="it-IT"/>
              </w:rPr>
              <w:t>Secondo quadrimestre</w:t>
            </w:r>
          </w:p>
        </w:tc>
      </w:tr>
      <w:tr w:rsidR="00D8263E" w:rsidRPr="00A61344" w:rsidTr="00A83358">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rsidR="00D8263E" w:rsidRPr="00A61344" w:rsidRDefault="00D8263E" w:rsidP="00A83358">
            <w:pPr>
              <w:spacing w:before="100" w:beforeAutospacing="1" w:after="119"/>
              <w:rPr>
                <w:sz w:val="24"/>
                <w:szCs w:val="24"/>
                <w:lang w:eastAsia="it-IT"/>
              </w:rPr>
            </w:pPr>
            <w:r>
              <w:rPr>
                <w:rFonts w:ascii="Garamond" w:hAnsi="Garamond"/>
                <w:b/>
                <w:bCs/>
                <w:sz w:val="27"/>
                <w:szCs w:val="27"/>
                <w:lang w:eastAsia="it-IT"/>
              </w:rPr>
              <w:t>CHIMICA</w:t>
            </w:r>
          </w:p>
        </w:tc>
      </w:tr>
      <w:tr w:rsidR="00D8263E"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D8263E" w:rsidRPr="00A61344" w:rsidRDefault="00D8263E" w:rsidP="00A83358">
            <w:pPr>
              <w:spacing w:before="100" w:beforeAutospacing="1" w:after="119"/>
              <w:rPr>
                <w:sz w:val="24"/>
                <w:szCs w:val="24"/>
                <w:lang w:eastAsia="it-IT"/>
              </w:rPr>
            </w:pPr>
            <w:r w:rsidRPr="00A61344">
              <w:rPr>
                <w:rFonts w:ascii="Garamond" w:hAnsi="Garamond"/>
                <w:b/>
                <w:bCs/>
                <w:sz w:val="24"/>
                <w:szCs w:val="24"/>
                <w:lang w:eastAsia="it-IT"/>
              </w:rPr>
              <w:t>Modulo 1</w:t>
            </w:r>
          </w:p>
        </w:tc>
        <w:tc>
          <w:tcPr>
            <w:tcW w:w="2050" w:type="pct"/>
            <w:tcBorders>
              <w:top w:val="outset" w:sz="6" w:space="0" w:color="00000A"/>
              <w:left w:val="outset" w:sz="6" w:space="0" w:color="00000A"/>
              <w:bottom w:val="outset" w:sz="6" w:space="0" w:color="00000A"/>
              <w:right w:val="outset" w:sz="6" w:space="0" w:color="00000A"/>
            </w:tcBorders>
            <w:hideMark/>
          </w:tcPr>
          <w:p w:rsidR="00D8263E" w:rsidRPr="00A61344" w:rsidRDefault="00D8263E" w:rsidP="00A83358">
            <w:pPr>
              <w:spacing w:before="100" w:beforeAutospacing="1" w:after="119"/>
              <w:rPr>
                <w:sz w:val="24"/>
                <w:szCs w:val="24"/>
                <w:lang w:eastAsia="it-IT"/>
              </w:rPr>
            </w:pP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spacing w:before="100" w:beforeAutospacing="1" w:after="119"/>
              <w:rPr>
                <w:sz w:val="24"/>
                <w:szCs w:val="24"/>
                <w:lang w:eastAsia="it-IT"/>
              </w:rPr>
            </w:pPr>
            <w:r w:rsidRPr="00A61344">
              <w:rPr>
                <w:rFonts w:ascii="Garamond" w:hAnsi="Garamond"/>
                <w:b/>
                <w:bCs/>
                <w:sz w:val="24"/>
                <w:szCs w:val="24"/>
                <w:lang w:eastAsia="it-IT"/>
              </w:rPr>
              <w:t>Contenuti/Conoscenze</w:t>
            </w:r>
          </w:p>
        </w:tc>
        <w:tc>
          <w:tcPr>
            <w:tcW w:w="2050" w:type="pct"/>
            <w:tcBorders>
              <w:top w:val="outset" w:sz="6" w:space="0" w:color="00000A"/>
              <w:left w:val="outset" w:sz="6" w:space="0" w:color="00000A"/>
              <w:bottom w:val="outset" w:sz="6" w:space="0" w:color="00000A"/>
              <w:right w:val="outset" w:sz="6" w:space="0" w:color="00000A"/>
            </w:tcBorders>
          </w:tcPr>
          <w:p w:rsidR="00010693" w:rsidRPr="003A66E2" w:rsidRDefault="00010693" w:rsidP="00A83358">
            <w:pPr>
              <w:spacing w:before="100" w:beforeAutospacing="1" w:after="119"/>
              <w:rPr>
                <w:rFonts w:ascii="Calibri" w:hAnsi="Calibri" w:cs="Calibri"/>
                <w:b/>
                <w:sz w:val="24"/>
                <w:szCs w:val="24"/>
              </w:rPr>
            </w:pPr>
            <w:r>
              <w:rPr>
                <w:rFonts w:ascii="Garamond" w:hAnsi="Garamond"/>
                <w:sz w:val="24"/>
                <w:szCs w:val="24"/>
                <w:lang w:eastAsia="it-IT"/>
              </w:rPr>
              <w:t xml:space="preserve">Descrizione dell’atomo secondo la  teoria quanto-meccanica. </w:t>
            </w: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spacing w:before="100" w:beforeAutospacing="1" w:after="119"/>
              <w:rPr>
                <w:sz w:val="24"/>
                <w:szCs w:val="24"/>
                <w:lang w:eastAsia="it-IT"/>
              </w:rPr>
            </w:pPr>
            <w:r w:rsidRPr="00A61344">
              <w:rPr>
                <w:rFonts w:ascii="Garamond" w:hAnsi="Garamond"/>
                <w:b/>
                <w:bCs/>
                <w:sz w:val="24"/>
                <w:szCs w:val="24"/>
                <w:lang w:eastAsia="it-IT"/>
              </w:rPr>
              <w:t>Tempi</w:t>
            </w:r>
          </w:p>
        </w:tc>
        <w:tc>
          <w:tcPr>
            <w:tcW w:w="2050" w:type="pct"/>
            <w:tcBorders>
              <w:top w:val="outset" w:sz="6" w:space="0" w:color="00000A"/>
              <w:left w:val="outset" w:sz="6" w:space="0" w:color="00000A"/>
              <w:bottom w:val="outset" w:sz="6" w:space="0" w:color="00000A"/>
              <w:right w:val="outset" w:sz="6" w:space="0" w:color="00000A"/>
            </w:tcBorders>
          </w:tcPr>
          <w:p w:rsidR="00010693" w:rsidRPr="00A61344" w:rsidRDefault="00010693" w:rsidP="00A83358">
            <w:pPr>
              <w:spacing w:before="100" w:beforeAutospacing="1" w:after="119"/>
              <w:rPr>
                <w:sz w:val="24"/>
                <w:szCs w:val="24"/>
                <w:lang w:eastAsia="it-IT"/>
              </w:rPr>
            </w:pPr>
            <w:r w:rsidRPr="00A61344">
              <w:rPr>
                <w:rFonts w:ascii="Garamond" w:hAnsi="Garamond"/>
                <w:sz w:val="24"/>
                <w:szCs w:val="24"/>
                <w:lang w:eastAsia="it-IT"/>
              </w:rPr>
              <w:t>Primo quadrimestre</w:t>
            </w: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spacing w:before="100" w:beforeAutospacing="1" w:after="119"/>
              <w:rPr>
                <w:sz w:val="24"/>
                <w:szCs w:val="24"/>
                <w:lang w:eastAsia="it-IT"/>
              </w:rPr>
            </w:pPr>
            <w:r w:rsidRPr="00A61344">
              <w:rPr>
                <w:rFonts w:ascii="Garamond" w:hAnsi="Garamond"/>
                <w:b/>
                <w:bCs/>
                <w:sz w:val="24"/>
                <w:szCs w:val="24"/>
                <w:lang w:eastAsia="it-IT"/>
              </w:rPr>
              <w:t>Modulo 2</w:t>
            </w:r>
          </w:p>
        </w:tc>
        <w:tc>
          <w:tcPr>
            <w:tcW w:w="2050" w:type="pct"/>
            <w:tcBorders>
              <w:top w:val="outset" w:sz="6" w:space="0" w:color="00000A"/>
              <w:left w:val="outset" w:sz="6" w:space="0" w:color="00000A"/>
              <w:bottom w:val="outset" w:sz="6" w:space="0" w:color="00000A"/>
              <w:right w:val="outset" w:sz="6" w:space="0" w:color="00000A"/>
            </w:tcBorders>
            <w:hideMark/>
          </w:tcPr>
          <w:p w:rsidR="00010693" w:rsidRPr="003A66E2" w:rsidRDefault="00010693" w:rsidP="00A83358">
            <w:pPr>
              <w:ind w:left="284"/>
              <w:jc w:val="both"/>
              <w:rPr>
                <w:rFonts w:ascii="Calibri" w:hAnsi="Calibri" w:cs="Calibri"/>
                <w:sz w:val="24"/>
                <w:szCs w:val="24"/>
              </w:rPr>
            </w:pP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spacing w:before="100" w:beforeAutospacing="1" w:after="119"/>
              <w:rPr>
                <w:sz w:val="24"/>
                <w:szCs w:val="24"/>
                <w:lang w:eastAsia="it-IT"/>
              </w:rPr>
            </w:pPr>
            <w:r w:rsidRPr="00A61344">
              <w:rPr>
                <w:rFonts w:ascii="Garamond" w:hAnsi="Garamond"/>
                <w:b/>
                <w:bCs/>
                <w:sz w:val="24"/>
                <w:szCs w:val="24"/>
                <w:lang w:eastAsia="it-IT"/>
              </w:rPr>
              <w:t>Contenuti/Conoscenze</w:t>
            </w:r>
          </w:p>
        </w:tc>
        <w:tc>
          <w:tcPr>
            <w:tcW w:w="2050" w:type="pct"/>
            <w:tcBorders>
              <w:top w:val="outset" w:sz="6" w:space="0" w:color="00000A"/>
              <w:left w:val="outset" w:sz="6" w:space="0" w:color="00000A"/>
              <w:bottom w:val="outset" w:sz="6" w:space="0" w:color="00000A"/>
              <w:right w:val="outset" w:sz="6" w:space="0" w:color="00000A"/>
            </w:tcBorders>
          </w:tcPr>
          <w:p w:rsidR="00010693" w:rsidRPr="003A66E2" w:rsidRDefault="00010693" w:rsidP="00A83358">
            <w:pPr>
              <w:spacing w:before="100" w:beforeAutospacing="1" w:after="119"/>
              <w:rPr>
                <w:rFonts w:ascii="Calibri" w:hAnsi="Calibri" w:cs="Calibri"/>
                <w:b/>
                <w:sz w:val="24"/>
                <w:szCs w:val="24"/>
              </w:rPr>
            </w:pPr>
            <w:r>
              <w:rPr>
                <w:rFonts w:ascii="Garamond" w:hAnsi="Garamond"/>
                <w:sz w:val="24"/>
                <w:szCs w:val="24"/>
                <w:lang w:eastAsia="it-IT"/>
              </w:rPr>
              <w:t>I legami chimici, le proprietà periodiche e la geometria molecolare</w:t>
            </w: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spacing w:before="100" w:beforeAutospacing="1" w:after="119"/>
              <w:rPr>
                <w:sz w:val="24"/>
                <w:szCs w:val="24"/>
                <w:lang w:eastAsia="it-IT"/>
              </w:rPr>
            </w:pPr>
            <w:r w:rsidRPr="00A61344">
              <w:rPr>
                <w:rFonts w:ascii="Garamond" w:hAnsi="Garamond"/>
                <w:b/>
                <w:bCs/>
                <w:sz w:val="24"/>
                <w:szCs w:val="24"/>
                <w:lang w:eastAsia="it-IT"/>
              </w:rPr>
              <w:t>Tempi</w:t>
            </w:r>
          </w:p>
        </w:tc>
        <w:tc>
          <w:tcPr>
            <w:tcW w:w="2050" w:type="pct"/>
            <w:tcBorders>
              <w:top w:val="outset" w:sz="6" w:space="0" w:color="00000A"/>
              <w:left w:val="outset" w:sz="6" w:space="0" w:color="00000A"/>
              <w:bottom w:val="outset" w:sz="6" w:space="0" w:color="00000A"/>
              <w:right w:val="outset" w:sz="6" w:space="0" w:color="00000A"/>
            </w:tcBorders>
          </w:tcPr>
          <w:p w:rsidR="00010693" w:rsidRPr="00A61344" w:rsidRDefault="00010693" w:rsidP="00A83358">
            <w:pPr>
              <w:spacing w:before="100" w:beforeAutospacing="1" w:after="119"/>
              <w:rPr>
                <w:sz w:val="24"/>
                <w:szCs w:val="24"/>
                <w:lang w:eastAsia="it-IT"/>
              </w:rPr>
            </w:pPr>
            <w:r w:rsidRPr="00A61344">
              <w:rPr>
                <w:rFonts w:ascii="Garamond" w:hAnsi="Garamond"/>
                <w:sz w:val="24"/>
                <w:szCs w:val="24"/>
                <w:lang w:eastAsia="it-IT"/>
              </w:rPr>
              <w:t>Primo</w:t>
            </w:r>
            <w:r>
              <w:rPr>
                <w:rFonts w:ascii="Garamond" w:hAnsi="Garamond"/>
                <w:sz w:val="24"/>
                <w:szCs w:val="24"/>
                <w:lang w:eastAsia="it-IT"/>
              </w:rPr>
              <w:t>/secondo</w:t>
            </w:r>
            <w:r w:rsidRPr="00A61344">
              <w:rPr>
                <w:rFonts w:ascii="Garamond" w:hAnsi="Garamond"/>
                <w:sz w:val="24"/>
                <w:szCs w:val="24"/>
                <w:lang w:eastAsia="it-IT"/>
              </w:rPr>
              <w:t xml:space="preserve"> quadrimestre</w:t>
            </w: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spacing w:before="100" w:beforeAutospacing="1" w:after="119"/>
              <w:rPr>
                <w:sz w:val="24"/>
                <w:szCs w:val="24"/>
                <w:lang w:eastAsia="it-IT"/>
              </w:rPr>
            </w:pPr>
            <w:r w:rsidRPr="00A61344">
              <w:rPr>
                <w:rFonts w:ascii="Garamond" w:hAnsi="Garamond"/>
                <w:b/>
                <w:bCs/>
                <w:sz w:val="24"/>
                <w:szCs w:val="24"/>
                <w:lang w:eastAsia="it-IT"/>
              </w:rPr>
              <w:t>Modulo 3</w:t>
            </w:r>
          </w:p>
        </w:tc>
        <w:tc>
          <w:tcPr>
            <w:tcW w:w="20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rPr>
                <w:sz w:val="32"/>
                <w:szCs w:val="32"/>
              </w:rPr>
            </w:pP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Pr="00A61344" w:rsidRDefault="00010693" w:rsidP="00A83358">
            <w:pPr>
              <w:spacing w:before="100" w:beforeAutospacing="1" w:after="119"/>
              <w:rPr>
                <w:sz w:val="24"/>
                <w:szCs w:val="24"/>
                <w:lang w:eastAsia="it-IT"/>
              </w:rPr>
            </w:pPr>
            <w:r w:rsidRPr="00A61344">
              <w:rPr>
                <w:rFonts w:ascii="Garamond" w:hAnsi="Garamond"/>
                <w:b/>
                <w:bCs/>
                <w:sz w:val="24"/>
                <w:szCs w:val="24"/>
                <w:lang w:eastAsia="it-IT"/>
              </w:rPr>
              <w:t>Contenuti/Conoscenze</w:t>
            </w:r>
          </w:p>
        </w:tc>
        <w:tc>
          <w:tcPr>
            <w:tcW w:w="2050" w:type="pct"/>
            <w:tcBorders>
              <w:top w:val="outset" w:sz="6" w:space="0" w:color="00000A"/>
              <w:left w:val="outset" w:sz="6" w:space="0" w:color="00000A"/>
              <w:bottom w:val="outset" w:sz="6" w:space="0" w:color="00000A"/>
              <w:right w:val="outset" w:sz="6" w:space="0" w:color="00000A"/>
            </w:tcBorders>
            <w:hideMark/>
          </w:tcPr>
          <w:p w:rsidR="00010693" w:rsidRPr="003A66E2" w:rsidRDefault="00010693" w:rsidP="00A83358">
            <w:pPr>
              <w:jc w:val="both"/>
              <w:rPr>
                <w:rFonts w:ascii="Calibri" w:hAnsi="Calibri" w:cs="Calibri"/>
                <w:b/>
                <w:sz w:val="24"/>
                <w:szCs w:val="24"/>
              </w:rPr>
            </w:pPr>
            <w:r>
              <w:rPr>
                <w:rFonts w:ascii="Garamond" w:hAnsi="Garamond"/>
                <w:sz w:val="24"/>
                <w:szCs w:val="24"/>
                <w:lang w:eastAsia="it-IT"/>
              </w:rPr>
              <w:t>Composti chimici e nomenclatura, le proprietà delle soluzioni</w:t>
            </w:r>
          </w:p>
        </w:tc>
      </w:tr>
      <w:tr w:rsidR="00010693" w:rsidRPr="00A61344" w:rsidTr="00A83358">
        <w:trPr>
          <w:tblCellSpacing w:w="0" w:type="dxa"/>
        </w:trPr>
        <w:tc>
          <w:tcPr>
            <w:tcW w:w="2950" w:type="pct"/>
            <w:tcBorders>
              <w:top w:val="outset" w:sz="6" w:space="0" w:color="00000A"/>
              <w:left w:val="outset" w:sz="6" w:space="0" w:color="00000A"/>
              <w:bottom w:val="outset" w:sz="6" w:space="0" w:color="00000A"/>
              <w:right w:val="outset" w:sz="6" w:space="0" w:color="00000A"/>
            </w:tcBorders>
            <w:hideMark/>
          </w:tcPr>
          <w:p w:rsidR="00010693" w:rsidRDefault="00010693" w:rsidP="00A83358"/>
        </w:tc>
        <w:tc>
          <w:tcPr>
            <w:tcW w:w="2050" w:type="pct"/>
            <w:tcBorders>
              <w:top w:val="outset" w:sz="6" w:space="0" w:color="00000A"/>
              <w:left w:val="outset" w:sz="6" w:space="0" w:color="00000A"/>
              <w:bottom w:val="outset" w:sz="6" w:space="0" w:color="00000A"/>
              <w:right w:val="outset" w:sz="6" w:space="0" w:color="00000A"/>
            </w:tcBorders>
            <w:hideMark/>
          </w:tcPr>
          <w:p w:rsidR="00010693" w:rsidRDefault="00010693" w:rsidP="00A83358">
            <w:pPr>
              <w:jc w:val="both"/>
            </w:pPr>
            <w:r w:rsidRPr="003A66E2">
              <w:rPr>
                <w:rFonts w:ascii="Garamond" w:hAnsi="Garamond"/>
                <w:sz w:val="24"/>
                <w:szCs w:val="24"/>
                <w:lang w:eastAsia="it-IT"/>
              </w:rPr>
              <w:t>Secondo quadrimestre</w:t>
            </w:r>
          </w:p>
        </w:tc>
      </w:tr>
    </w:tbl>
    <w:p w:rsidR="00010693" w:rsidRPr="00A61344" w:rsidRDefault="00010693" w:rsidP="00010693">
      <w:pPr>
        <w:spacing w:before="100" w:beforeAutospacing="1"/>
        <w:rPr>
          <w:sz w:val="24"/>
          <w:szCs w:val="24"/>
          <w:lang w:eastAsia="it-IT"/>
        </w:rPr>
      </w:pPr>
    </w:p>
    <w:p w:rsidR="003A66E2" w:rsidRPr="00A61344" w:rsidRDefault="003A66E2" w:rsidP="003A66E2">
      <w:pPr>
        <w:spacing w:before="100" w:beforeAutospacing="1"/>
        <w:rPr>
          <w:sz w:val="24"/>
          <w:szCs w:val="24"/>
          <w:lang w:eastAsia="it-IT"/>
        </w:rPr>
      </w:pPr>
      <w:r w:rsidRPr="00A61344">
        <w:rPr>
          <w:rFonts w:ascii="Garamond" w:hAnsi="Garamond"/>
          <w:b/>
          <w:bCs/>
          <w:sz w:val="24"/>
          <w:szCs w:val="24"/>
          <w:u w:val="single"/>
          <w:lang w:eastAsia="it-IT"/>
        </w:rPr>
        <w:t>Verifiche e valutazioni</w:t>
      </w:r>
    </w:p>
    <w:p w:rsidR="003A66E2" w:rsidRPr="00A61344" w:rsidRDefault="003A66E2" w:rsidP="003A66E2">
      <w:pPr>
        <w:spacing w:before="100" w:beforeAutospacing="1"/>
        <w:rPr>
          <w:sz w:val="24"/>
          <w:szCs w:val="24"/>
          <w:lang w:eastAsia="it-IT"/>
        </w:rPr>
      </w:pPr>
      <w:r w:rsidRPr="00A61344">
        <w:rPr>
          <w:rFonts w:ascii="Garamond" w:hAnsi="Garamond"/>
          <w:sz w:val="24"/>
          <w:szCs w:val="24"/>
          <w:lang w:eastAsia="it-IT"/>
        </w:rPr>
        <w:t>Tutte le attività di verifica sono finalizzate alla valutazione sia formativa che sommativa prendendo in esame sia le risposte cognitive, comportamentali e relazionali (della classe e del singolo) alle proposte didattiche, sia il processo di apprendimento dello studente sulla base dei prerequisiti di partenza, dei nuovi contenuti acquisiti e soprattutto dell’impegno profuso. Si prevedono almeno due verifiche scritte e/o orali individuali o collettive per ogni trimestre organizzate in:</w:t>
      </w:r>
    </w:p>
    <w:p w:rsidR="003A66E2" w:rsidRPr="00AD1E4C" w:rsidRDefault="003A66E2" w:rsidP="003A66E2">
      <w:pPr>
        <w:numPr>
          <w:ilvl w:val="0"/>
          <w:numId w:val="4"/>
        </w:numPr>
        <w:suppressAutoHyphens w:val="0"/>
        <w:spacing w:before="100" w:beforeAutospacing="1"/>
        <w:rPr>
          <w:rFonts w:ascii="Garamond" w:hAnsi="Garamond"/>
          <w:sz w:val="24"/>
          <w:szCs w:val="24"/>
          <w:lang w:eastAsia="it-IT"/>
        </w:rPr>
      </w:pPr>
      <w:r>
        <w:rPr>
          <w:rFonts w:ascii="Garamond" w:hAnsi="Garamond"/>
          <w:sz w:val="24"/>
          <w:szCs w:val="24"/>
          <w:lang w:eastAsia="it-IT"/>
        </w:rPr>
        <w:t>R</w:t>
      </w:r>
      <w:r w:rsidRPr="00AD1E4C">
        <w:rPr>
          <w:rFonts w:ascii="Garamond" w:hAnsi="Garamond"/>
          <w:sz w:val="24"/>
          <w:szCs w:val="24"/>
          <w:lang w:eastAsia="it-IT"/>
        </w:rPr>
        <w:t>elazioni presentate dagli studenti sugli esperimenti effettuati e sull’attività svolta nel laboratorio</w:t>
      </w:r>
    </w:p>
    <w:p w:rsidR="003A66E2" w:rsidRPr="00A61344" w:rsidRDefault="003A66E2" w:rsidP="003A66E2">
      <w:pPr>
        <w:numPr>
          <w:ilvl w:val="0"/>
          <w:numId w:val="4"/>
        </w:numPr>
        <w:suppressAutoHyphens w:val="0"/>
        <w:spacing w:before="100" w:beforeAutospacing="1"/>
        <w:rPr>
          <w:sz w:val="24"/>
          <w:szCs w:val="24"/>
          <w:lang w:eastAsia="it-IT"/>
        </w:rPr>
      </w:pPr>
      <w:r w:rsidRPr="00A61344">
        <w:rPr>
          <w:rFonts w:ascii="Garamond" w:hAnsi="Garamond"/>
          <w:sz w:val="24"/>
          <w:szCs w:val="24"/>
          <w:lang w:eastAsia="it-IT"/>
        </w:rPr>
        <w:t>Domande a risposta aperta;</w:t>
      </w:r>
    </w:p>
    <w:p w:rsidR="003A66E2" w:rsidRPr="00A61344" w:rsidRDefault="003A66E2" w:rsidP="003A66E2">
      <w:pPr>
        <w:numPr>
          <w:ilvl w:val="0"/>
          <w:numId w:val="4"/>
        </w:numPr>
        <w:suppressAutoHyphens w:val="0"/>
        <w:spacing w:before="100" w:beforeAutospacing="1"/>
        <w:rPr>
          <w:sz w:val="24"/>
          <w:szCs w:val="24"/>
          <w:lang w:eastAsia="it-IT"/>
        </w:rPr>
      </w:pPr>
      <w:r w:rsidRPr="00A61344">
        <w:rPr>
          <w:rFonts w:ascii="Garamond" w:hAnsi="Garamond"/>
          <w:sz w:val="24"/>
          <w:szCs w:val="24"/>
          <w:lang w:eastAsia="it-IT"/>
        </w:rPr>
        <w:t>Lettura e comprensione di testi;</w:t>
      </w:r>
    </w:p>
    <w:p w:rsidR="003A66E2" w:rsidRPr="00A61344" w:rsidRDefault="003A66E2" w:rsidP="003A66E2">
      <w:pPr>
        <w:numPr>
          <w:ilvl w:val="0"/>
          <w:numId w:val="4"/>
        </w:numPr>
        <w:suppressAutoHyphens w:val="0"/>
        <w:spacing w:before="100" w:beforeAutospacing="1"/>
        <w:rPr>
          <w:sz w:val="24"/>
          <w:szCs w:val="24"/>
          <w:lang w:eastAsia="it-IT"/>
        </w:rPr>
      </w:pPr>
      <w:r w:rsidRPr="00A61344">
        <w:rPr>
          <w:rFonts w:ascii="Garamond" w:hAnsi="Garamond"/>
          <w:sz w:val="24"/>
          <w:szCs w:val="24"/>
          <w:lang w:eastAsia="it-IT"/>
        </w:rPr>
        <w:t>Brevi produzioni scritte.</w:t>
      </w:r>
    </w:p>
    <w:p w:rsidR="003A66E2" w:rsidRPr="00A61344" w:rsidRDefault="003A66E2" w:rsidP="003A66E2">
      <w:pPr>
        <w:spacing w:before="100" w:beforeAutospacing="1"/>
        <w:rPr>
          <w:sz w:val="24"/>
          <w:szCs w:val="24"/>
          <w:lang w:eastAsia="it-IT"/>
        </w:rPr>
      </w:pPr>
      <w:r w:rsidRPr="00A61344">
        <w:rPr>
          <w:rFonts w:ascii="Garamond" w:hAnsi="Garamond"/>
          <w:sz w:val="24"/>
          <w:szCs w:val="24"/>
          <w:lang w:eastAsia="it-IT"/>
        </w:rPr>
        <w:t>Ad ogni attività contenuta nelle prove corrisponde un punteggio. La somma dei punteggi viene tradotta in un voto che si baserà sui seguenti criteri di valutazione:</w:t>
      </w:r>
    </w:p>
    <w:p w:rsidR="003A66E2" w:rsidRPr="00A61344" w:rsidRDefault="003A66E2" w:rsidP="003A66E2">
      <w:pPr>
        <w:numPr>
          <w:ilvl w:val="0"/>
          <w:numId w:val="5"/>
        </w:numPr>
        <w:suppressAutoHyphens w:val="0"/>
        <w:spacing w:before="100" w:beforeAutospacing="1"/>
        <w:rPr>
          <w:sz w:val="24"/>
          <w:szCs w:val="24"/>
          <w:lang w:eastAsia="it-IT"/>
        </w:rPr>
      </w:pPr>
      <w:r w:rsidRPr="00A61344">
        <w:rPr>
          <w:rFonts w:ascii="Garamond" w:hAnsi="Garamond"/>
          <w:sz w:val="24"/>
          <w:szCs w:val="24"/>
          <w:lang w:eastAsia="it-IT"/>
        </w:rPr>
        <w:lastRenderedPageBreak/>
        <w:t>Congruità della risposta rispetto alla domanda;</w:t>
      </w:r>
    </w:p>
    <w:p w:rsidR="003A66E2" w:rsidRPr="00A61344" w:rsidRDefault="003A66E2" w:rsidP="003A66E2">
      <w:pPr>
        <w:numPr>
          <w:ilvl w:val="0"/>
          <w:numId w:val="5"/>
        </w:numPr>
        <w:suppressAutoHyphens w:val="0"/>
        <w:spacing w:before="100" w:beforeAutospacing="1"/>
        <w:rPr>
          <w:sz w:val="24"/>
          <w:szCs w:val="24"/>
          <w:lang w:eastAsia="it-IT"/>
        </w:rPr>
      </w:pPr>
      <w:r w:rsidRPr="00A61344">
        <w:rPr>
          <w:rFonts w:ascii="Garamond" w:hAnsi="Garamond"/>
          <w:sz w:val="24"/>
          <w:szCs w:val="24"/>
          <w:lang w:eastAsia="it-IT"/>
        </w:rPr>
        <w:t>Fluidità espositiva;</w:t>
      </w:r>
    </w:p>
    <w:p w:rsidR="003A66E2" w:rsidRPr="00A61344" w:rsidRDefault="003A66E2" w:rsidP="003A66E2">
      <w:pPr>
        <w:numPr>
          <w:ilvl w:val="0"/>
          <w:numId w:val="5"/>
        </w:numPr>
        <w:suppressAutoHyphens w:val="0"/>
        <w:spacing w:before="100" w:beforeAutospacing="1"/>
        <w:rPr>
          <w:sz w:val="24"/>
          <w:szCs w:val="24"/>
          <w:lang w:eastAsia="it-IT"/>
        </w:rPr>
      </w:pPr>
      <w:r w:rsidRPr="00A61344">
        <w:rPr>
          <w:rFonts w:ascii="Garamond" w:hAnsi="Garamond"/>
          <w:sz w:val="24"/>
          <w:szCs w:val="24"/>
          <w:lang w:eastAsia="it-IT"/>
        </w:rPr>
        <w:t>Proprietà di linguaggio scientifico;</w:t>
      </w:r>
    </w:p>
    <w:p w:rsidR="003A66E2" w:rsidRPr="00AD1E4C" w:rsidRDefault="003A66E2" w:rsidP="003A66E2">
      <w:pPr>
        <w:numPr>
          <w:ilvl w:val="0"/>
          <w:numId w:val="5"/>
        </w:numPr>
        <w:suppressAutoHyphens w:val="0"/>
        <w:spacing w:before="100" w:beforeAutospacing="1"/>
        <w:rPr>
          <w:sz w:val="24"/>
          <w:szCs w:val="24"/>
          <w:lang w:eastAsia="it-IT"/>
        </w:rPr>
      </w:pPr>
      <w:r w:rsidRPr="00A61344">
        <w:rPr>
          <w:rFonts w:ascii="Garamond" w:hAnsi="Garamond"/>
          <w:sz w:val="24"/>
          <w:szCs w:val="24"/>
          <w:lang w:eastAsia="it-IT"/>
        </w:rPr>
        <w:t>Conoscenza e comprensione degli argomenti trattati.</w:t>
      </w:r>
    </w:p>
    <w:p w:rsidR="003A66E2" w:rsidRPr="00A61344" w:rsidRDefault="003A66E2" w:rsidP="003A66E2">
      <w:pPr>
        <w:numPr>
          <w:ilvl w:val="0"/>
          <w:numId w:val="5"/>
        </w:numPr>
        <w:suppressAutoHyphens w:val="0"/>
        <w:spacing w:before="100" w:beforeAutospacing="1"/>
        <w:rPr>
          <w:sz w:val="24"/>
          <w:szCs w:val="24"/>
          <w:lang w:eastAsia="it-IT"/>
        </w:rPr>
      </w:pPr>
      <w:r>
        <w:rPr>
          <w:rFonts w:ascii="Garamond" w:hAnsi="Garamond"/>
          <w:sz w:val="24"/>
          <w:szCs w:val="24"/>
          <w:lang w:eastAsia="it-IT"/>
        </w:rPr>
        <w:t>Efficacia dal punto di vista grafico</w:t>
      </w:r>
    </w:p>
    <w:p w:rsidR="003A66E2" w:rsidRPr="00A61344" w:rsidRDefault="003A66E2" w:rsidP="003A66E2">
      <w:pPr>
        <w:spacing w:before="100" w:beforeAutospacing="1"/>
        <w:rPr>
          <w:sz w:val="24"/>
          <w:szCs w:val="24"/>
          <w:lang w:eastAsia="it-IT"/>
        </w:rPr>
      </w:pPr>
      <w:r w:rsidRPr="00A61344">
        <w:rPr>
          <w:rFonts w:ascii="Garamond" w:hAnsi="Garamond"/>
          <w:sz w:val="24"/>
          <w:szCs w:val="24"/>
          <w:lang w:eastAsia="it-IT"/>
        </w:rPr>
        <w:t>Concorrono inoltre alla valutazione orale:</w:t>
      </w:r>
    </w:p>
    <w:p w:rsidR="003A66E2" w:rsidRPr="00A61344" w:rsidRDefault="003A66E2" w:rsidP="003A66E2">
      <w:pPr>
        <w:numPr>
          <w:ilvl w:val="0"/>
          <w:numId w:val="6"/>
        </w:numPr>
        <w:suppressAutoHyphens w:val="0"/>
        <w:spacing w:before="100" w:beforeAutospacing="1"/>
        <w:rPr>
          <w:sz w:val="24"/>
          <w:szCs w:val="24"/>
          <w:lang w:eastAsia="it-IT"/>
        </w:rPr>
      </w:pPr>
      <w:r w:rsidRPr="00A61344">
        <w:rPr>
          <w:rFonts w:ascii="Garamond" w:hAnsi="Garamond"/>
          <w:sz w:val="24"/>
          <w:szCs w:val="24"/>
          <w:lang w:eastAsia="it-IT"/>
        </w:rPr>
        <w:t>Attenzione, interesse e partecipazione in classe;</w:t>
      </w:r>
    </w:p>
    <w:p w:rsidR="003A66E2" w:rsidRPr="00A61344" w:rsidRDefault="003A66E2" w:rsidP="003A66E2">
      <w:pPr>
        <w:numPr>
          <w:ilvl w:val="0"/>
          <w:numId w:val="6"/>
        </w:numPr>
        <w:suppressAutoHyphens w:val="0"/>
        <w:spacing w:before="100" w:beforeAutospacing="1"/>
        <w:rPr>
          <w:sz w:val="24"/>
          <w:szCs w:val="24"/>
          <w:lang w:eastAsia="it-IT"/>
        </w:rPr>
      </w:pPr>
      <w:r w:rsidRPr="00A61344">
        <w:rPr>
          <w:rFonts w:ascii="Garamond" w:hAnsi="Garamond"/>
          <w:sz w:val="24"/>
          <w:szCs w:val="24"/>
          <w:lang w:eastAsia="it-IT"/>
        </w:rPr>
        <w:t>Regolarità e consistenza del lavoro svolto autonomamente a casa.</w:t>
      </w:r>
    </w:p>
    <w:p w:rsidR="003A66E2" w:rsidRPr="00A61344" w:rsidRDefault="003A66E2" w:rsidP="003A66E2">
      <w:pPr>
        <w:spacing w:before="100" w:beforeAutospacing="1"/>
        <w:rPr>
          <w:sz w:val="24"/>
          <w:szCs w:val="24"/>
          <w:lang w:eastAsia="it-IT"/>
        </w:rPr>
      </w:pPr>
      <w:r w:rsidRPr="00A61344">
        <w:rPr>
          <w:rFonts w:ascii="Garamond" w:hAnsi="Garamond"/>
          <w:sz w:val="24"/>
          <w:szCs w:val="24"/>
          <w:lang w:eastAsia="it-IT"/>
        </w:rPr>
        <w:t>Ogni attività di verifica ha il duplice scopo di conferire agli allievi un chiaro quadro del proprio livello di preparazione al fine di arrivare alla capacità di autovalutazione e di consentire all’insegnante di riscontrare lacune e difficoltà e tempestivamente intervenire al fine di garantire la sufficiente assimilazione degli argomenti trattati.</w:t>
      </w:r>
    </w:p>
    <w:p w:rsidR="003A66E2" w:rsidRPr="00A61344" w:rsidRDefault="003A66E2" w:rsidP="003A66E2">
      <w:pPr>
        <w:spacing w:before="100" w:beforeAutospacing="1"/>
        <w:rPr>
          <w:sz w:val="24"/>
          <w:szCs w:val="24"/>
          <w:lang w:eastAsia="it-IT"/>
        </w:rPr>
      </w:pPr>
      <w:r w:rsidRPr="00A61344">
        <w:rPr>
          <w:rFonts w:ascii="Garamond" w:hAnsi="Garamond"/>
          <w:b/>
          <w:bCs/>
          <w:sz w:val="24"/>
          <w:szCs w:val="24"/>
          <w:u w:val="single"/>
          <w:lang w:eastAsia="it-IT"/>
        </w:rPr>
        <w:t>Criteri di sufficienza e griglie di valutazione</w:t>
      </w:r>
    </w:p>
    <w:p w:rsidR="003A66E2" w:rsidRPr="00A61344" w:rsidRDefault="003A66E2" w:rsidP="003A66E2">
      <w:pPr>
        <w:spacing w:before="100" w:beforeAutospacing="1" w:after="119" w:line="360" w:lineRule="auto"/>
        <w:ind w:right="567"/>
        <w:rPr>
          <w:sz w:val="24"/>
          <w:szCs w:val="24"/>
          <w:lang w:eastAsia="it-IT"/>
        </w:rPr>
      </w:pPr>
      <w:r w:rsidRPr="00A61344">
        <w:rPr>
          <w:rFonts w:ascii="Garamond" w:hAnsi="Garamond"/>
          <w:sz w:val="24"/>
          <w:szCs w:val="24"/>
          <w:lang w:eastAsia="it-IT"/>
        </w:rPr>
        <w:t>Gli obiettivi minimi che gli allievi dovranno raggiungere sono:</w:t>
      </w:r>
    </w:p>
    <w:p w:rsidR="003A66E2" w:rsidRPr="00A61344" w:rsidRDefault="003A66E2" w:rsidP="003A66E2">
      <w:pPr>
        <w:numPr>
          <w:ilvl w:val="0"/>
          <w:numId w:val="7"/>
        </w:numPr>
        <w:suppressAutoHyphens w:val="0"/>
        <w:spacing w:before="100" w:beforeAutospacing="1" w:line="360" w:lineRule="auto"/>
        <w:ind w:right="567"/>
        <w:rPr>
          <w:sz w:val="24"/>
          <w:szCs w:val="24"/>
          <w:lang w:eastAsia="it-IT"/>
        </w:rPr>
      </w:pPr>
      <w:r w:rsidRPr="00A61344">
        <w:rPr>
          <w:rFonts w:ascii="Garamond" w:hAnsi="Garamond"/>
          <w:sz w:val="24"/>
          <w:szCs w:val="24"/>
          <w:lang w:eastAsia="it-IT"/>
        </w:rPr>
        <w:t>Conoscenza dell’argomento trattato;</w:t>
      </w:r>
    </w:p>
    <w:p w:rsidR="003A66E2" w:rsidRPr="00A61344" w:rsidRDefault="003A66E2" w:rsidP="003A66E2">
      <w:pPr>
        <w:numPr>
          <w:ilvl w:val="0"/>
          <w:numId w:val="7"/>
        </w:numPr>
        <w:suppressAutoHyphens w:val="0"/>
        <w:spacing w:before="100" w:beforeAutospacing="1" w:line="360" w:lineRule="auto"/>
        <w:ind w:right="567"/>
        <w:rPr>
          <w:sz w:val="24"/>
          <w:szCs w:val="24"/>
          <w:lang w:eastAsia="it-IT"/>
        </w:rPr>
      </w:pPr>
      <w:r w:rsidRPr="00A61344">
        <w:rPr>
          <w:rFonts w:ascii="Garamond" w:hAnsi="Garamond"/>
          <w:sz w:val="24"/>
          <w:szCs w:val="24"/>
          <w:lang w:eastAsia="it-IT"/>
        </w:rPr>
        <w:t>Uso del lessico specifico;</w:t>
      </w:r>
    </w:p>
    <w:p w:rsidR="003A66E2" w:rsidRPr="00A61344" w:rsidRDefault="003A66E2" w:rsidP="003A66E2">
      <w:pPr>
        <w:numPr>
          <w:ilvl w:val="0"/>
          <w:numId w:val="7"/>
        </w:numPr>
        <w:suppressAutoHyphens w:val="0"/>
        <w:spacing w:before="100" w:beforeAutospacing="1" w:line="360" w:lineRule="auto"/>
        <w:ind w:right="567"/>
        <w:rPr>
          <w:sz w:val="24"/>
          <w:szCs w:val="24"/>
          <w:lang w:eastAsia="it-IT"/>
        </w:rPr>
      </w:pPr>
      <w:r w:rsidRPr="00A61344">
        <w:rPr>
          <w:rFonts w:ascii="Garamond" w:hAnsi="Garamond"/>
          <w:sz w:val="24"/>
          <w:szCs w:val="24"/>
          <w:lang w:eastAsia="it-IT"/>
        </w:rPr>
        <w:t>Capacità di cogliere i nessi causa-effetto;</w:t>
      </w:r>
    </w:p>
    <w:p w:rsidR="003A66E2" w:rsidRPr="00A61344" w:rsidRDefault="003A66E2" w:rsidP="003A66E2">
      <w:pPr>
        <w:numPr>
          <w:ilvl w:val="0"/>
          <w:numId w:val="7"/>
        </w:numPr>
        <w:suppressAutoHyphens w:val="0"/>
        <w:spacing w:before="100" w:beforeAutospacing="1" w:line="360" w:lineRule="auto"/>
        <w:ind w:right="567"/>
        <w:rPr>
          <w:sz w:val="24"/>
          <w:szCs w:val="24"/>
          <w:lang w:eastAsia="it-IT"/>
        </w:rPr>
      </w:pPr>
      <w:r w:rsidRPr="00A61344">
        <w:rPr>
          <w:rFonts w:ascii="Garamond" w:hAnsi="Garamond"/>
          <w:sz w:val="24"/>
          <w:szCs w:val="24"/>
          <w:lang w:eastAsia="it-IT"/>
        </w:rPr>
        <w:t>Capacità di cogliere analogie e differenze;</w:t>
      </w:r>
    </w:p>
    <w:p w:rsidR="003A66E2" w:rsidRPr="00A61344" w:rsidRDefault="003A66E2" w:rsidP="003A66E2">
      <w:pPr>
        <w:numPr>
          <w:ilvl w:val="0"/>
          <w:numId w:val="7"/>
        </w:numPr>
        <w:suppressAutoHyphens w:val="0"/>
        <w:spacing w:before="100" w:beforeAutospacing="1" w:line="360" w:lineRule="auto"/>
        <w:ind w:right="567"/>
        <w:rPr>
          <w:sz w:val="24"/>
          <w:szCs w:val="24"/>
          <w:lang w:eastAsia="it-IT"/>
        </w:rPr>
      </w:pPr>
      <w:r w:rsidRPr="00A61344">
        <w:rPr>
          <w:rFonts w:ascii="Garamond" w:hAnsi="Garamond"/>
          <w:sz w:val="24"/>
          <w:szCs w:val="24"/>
          <w:lang w:eastAsia="it-IT"/>
        </w:rPr>
        <w:t>Capacità di interpretare il significato scientifico della realtà che ci circonda.</w:t>
      </w:r>
    </w:p>
    <w:tbl>
      <w:tblPr>
        <w:tblW w:w="11057" w:type="dxa"/>
        <w:tblInd w:w="-836" w:type="dxa"/>
        <w:tblLayout w:type="fixed"/>
        <w:tblCellMar>
          <w:left w:w="0" w:type="dxa"/>
          <w:right w:w="0" w:type="dxa"/>
        </w:tblCellMar>
        <w:tblLook w:val="0000" w:firstRow="0" w:lastRow="0" w:firstColumn="0" w:lastColumn="0" w:noHBand="0" w:noVBand="0"/>
      </w:tblPr>
      <w:tblGrid>
        <w:gridCol w:w="2951"/>
        <w:gridCol w:w="6547"/>
        <w:gridCol w:w="1559"/>
      </w:tblGrid>
      <w:tr w:rsidR="003A66E2" w:rsidRPr="00AD1E4C" w:rsidTr="00A20EA6">
        <w:trPr>
          <w:trHeight w:val="405"/>
        </w:trPr>
        <w:tc>
          <w:tcPr>
            <w:tcW w:w="11057" w:type="dxa"/>
            <w:gridSpan w:val="3"/>
            <w:tcBorders>
              <w:top w:val="nil"/>
              <w:left w:val="nil"/>
              <w:bottom w:val="single" w:sz="4" w:space="0" w:color="auto"/>
              <w:right w:val="nil"/>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bCs/>
                <w:szCs w:val="32"/>
              </w:rPr>
            </w:pPr>
          </w:p>
        </w:tc>
      </w:tr>
      <w:tr w:rsidR="003A66E2" w:rsidRPr="00AD1E4C" w:rsidTr="00A20EA6">
        <w:trPr>
          <w:trHeight w:val="270"/>
        </w:trPr>
        <w:tc>
          <w:tcPr>
            <w:tcW w:w="2951" w:type="dxa"/>
            <w:tcBorders>
              <w:top w:val="nil"/>
              <w:left w:val="single" w:sz="4" w:space="0" w:color="auto"/>
              <w:bottom w:val="nil"/>
              <w:right w:val="single" w:sz="4" w:space="0" w:color="auto"/>
            </w:tcBorders>
            <w:noWrap/>
            <w:tcMar>
              <w:top w:w="15" w:type="dxa"/>
              <w:left w:w="15" w:type="dxa"/>
              <w:bottom w:w="0" w:type="dxa"/>
              <w:right w:w="15" w:type="dxa"/>
            </w:tcMar>
            <w:vAlign w:val="center"/>
          </w:tcPr>
          <w:p w:rsidR="003A66E2" w:rsidRPr="00AD1E4C" w:rsidRDefault="003A66E2" w:rsidP="00A20EA6">
            <w:pPr>
              <w:pStyle w:val="Titolo7"/>
              <w:rPr>
                <w:rFonts w:ascii="Garamond" w:eastAsia="Arial Unicode MS" w:hAnsi="Garamond" w:cstheme="minorHAnsi"/>
                <w:sz w:val="22"/>
                <w:szCs w:val="32"/>
              </w:rPr>
            </w:pPr>
            <w:r w:rsidRPr="00AD1E4C">
              <w:rPr>
                <w:rFonts w:ascii="Garamond" w:hAnsi="Garamond" w:cstheme="minorHAnsi"/>
                <w:sz w:val="22"/>
                <w:szCs w:val="32"/>
              </w:rPr>
              <w:t>Parametri</w:t>
            </w:r>
          </w:p>
        </w:tc>
        <w:tc>
          <w:tcPr>
            <w:tcW w:w="6547" w:type="dxa"/>
            <w:tcBorders>
              <w:top w:val="nil"/>
              <w:left w:val="nil"/>
              <w:bottom w:val="nil"/>
              <w:right w:val="single" w:sz="4" w:space="0" w:color="auto"/>
            </w:tcBorders>
            <w:noWrap/>
            <w:tcMar>
              <w:top w:w="15" w:type="dxa"/>
              <w:left w:w="15" w:type="dxa"/>
              <w:bottom w:w="0" w:type="dxa"/>
              <w:right w:w="15" w:type="dxa"/>
            </w:tcMar>
            <w:vAlign w:val="center"/>
          </w:tcPr>
          <w:p w:rsidR="003A66E2" w:rsidRPr="00AD1E4C" w:rsidRDefault="003A66E2" w:rsidP="00A20EA6">
            <w:pPr>
              <w:pStyle w:val="Titolo7"/>
              <w:rPr>
                <w:rFonts w:ascii="Garamond" w:eastAsia="Arial Unicode MS" w:hAnsi="Garamond" w:cstheme="minorHAnsi"/>
                <w:sz w:val="22"/>
                <w:szCs w:val="32"/>
              </w:rPr>
            </w:pPr>
            <w:r w:rsidRPr="00AD1E4C">
              <w:rPr>
                <w:rFonts w:ascii="Garamond" w:hAnsi="Garamond" w:cstheme="minorHAnsi"/>
                <w:sz w:val="22"/>
                <w:szCs w:val="32"/>
              </w:rPr>
              <w:t>Indicatori Valutativi</w:t>
            </w:r>
          </w:p>
        </w:tc>
        <w:tc>
          <w:tcPr>
            <w:tcW w:w="1559" w:type="dxa"/>
            <w:tcBorders>
              <w:top w:val="nil"/>
              <w:left w:val="nil"/>
              <w:bottom w:val="nil"/>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bCs/>
                <w:szCs w:val="32"/>
              </w:rPr>
            </w:pPr>
            <w:r w:rsidRPr="00AD1E4C">
              <w:rPr>
                <w:rFonts w:ascii="Garamond" w:hAnsi="Garamond" w:cstheme="minorHAnsi"/>
                <w:b/>
                <w:bCs/>
                <w:szCs w:val="32"/>
              </w:rPr>
              <w:t>Misuratori</w:t>
            </w:r>
          </w:p>
        </w:tc>
      </w:tr>
      <w:tr w:rsidR="003A66E2" w:rsidRPr="00AD1E4C" w:rsidTr="00A20EA6">
        <w:trPr>
          <w:cantSplit/>
          <w:trHeight w:val="255"/>
        </w:trPr>
        <w:tc>
          <w:tcPr>
            <w:tcW w:w="295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szCs w:val="32"/>
              </w:rPr>
            </w:pPr>
            <w:r w:rsidRPr="00AD1E4C">
              <w:rPr>
                <w:rFonts w:ascii="Garamond" w:hAnsi="Garamond" w:cstheme="minorHAnsi"/>
                <w:b/>
                <w:szCs w:val="32"/>
              </w:rPr>
              <w:t>Conoscenza e grado di approfondimento degli argomenti</w:t>
            </w:r>
          </w:p>
        </w:tc>
        <w:tc>
          <w:tcPr>
            <w:tcW w:w="65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xml:space="preserve">Trattazione </w:t>
            </w:r>
            <w:proofErr w:type="spellStart"/>
            <w:r w:rsidRPr="00AD1E4C">
              <w:rPr>
                <w:rFonts w:ascii="Garamond" w:hAnsi="Garamond" w:cstheme="minorHAnsi"/>
                <w:szCs w:val="32"/>
              </w:rPr>
              <w:t>esauriente,precisa</w:t>
            </w:r>
            <w:proofErr w:type="spellEnd"/>
            <w:r w:rsidRPr="00AD1E4C">
              <w:rPr>
                <w:rFonts w:ascii="Garamond" w:hAnsi="Garamond" w:cstheme="minorHAnsi"/>
                <w:szCs w:val="32"/>
              </w:rPr>
              <w:t xml:space="preserve"> e molto approfondita</w:t>
            </w:r>
          </w:p>
        </w:tc>
        <w:tc>
          <w:tcPr>
            <w:tcW w:w="1559"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2</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Conoscenze soddisfacenti con qualche spunto di approfondimento</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1.5 </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Conoscenza superficiale o scarna degli argomenti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1</w:t>
            </w:r>
          </w:p>
        </w:tc>
      </w:tr>
      <w:tr w:rsidR="003A66E2" w:rsidRPr="00AD1E4C" w:rsidTr="00A20EA6">
        <w:trPr>
          <w:cantSplit/>
          <w:trHeight w:val="270"/>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Conoscenza gravemente lacunosa degli argomenti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0.5</w:t>
            </w:r>
          </w:p>
        </w:tc>
      </w:tr>
      <w:tr w:rsidR="003A66E2" w:rsidRPr="00AD1E4C" w:rsidTr="00A20EA6">
        <w:trPr>
          <w:cantSplit/>
          <w:trHeight w:val="255"/>
        </w:trPr>
        <w:tc>
          <w:tcPr>
            <w:tcW w:w="295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szCs w:val="32"/>
              </w:rPr>
            </w:pPr>
            <w:r w:rsidRPr="00AD1E4C">
              <w:rPr>
                <w:rFonts w:ascii="Garamond" w:hAnsi="Garamond" w:cstheme="minorHAnsi"/>
                <w:b/>
                <w:szCs w:val="32"/>
              </w:rPr>
              <w:t>Capacità espositiva</w:t>
            </w:r>
          </w:p>
        </w:tc>
        <w:tc>
          <w:tcPr>
            <w:tcW w:w="65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xml:space="preserve">Esposizione </w:t>
            </w:r>
            <w:proofErr w:type="spellStart"/>
            <w:r w:rsidRPr="00AD1E4C">
              <w:rPr>
                <w:rFonts w:ascii="Garamond" w:hAnsi="Garamond" w:cstheme="minorHAnsi"/>
                <w:szCs w:val="32"/>
              </w:rPr>
              <w:t>efficace,precisa</w:t>
            </w:r>
            <w:proofErr w:type="spellEnd"/>
            <w:r w:rsidRPr="00AD1E4C">
              <w:rPr>
                <w:rFonts w:ascii="Garamond" w:hAnsi="Garamond" w:cstheme="minorHAnsi"/>
                <w:szCs w:val="32"/>
              </w:rPr>
              <w:t xml:space="preserve"> e organica</w:t>
            </w:r>
          </w:p>
        </w:tc>
        <w:tc>
          <w:tcPr>
            <w:tcW w:w="1559"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2</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xml:space="preserve">Esposizione semplice e </w:t>
            </w:r>
            <w:proofErr w:type="spellStart"/>
            <w:r w:rsidRPr="00AD1E4C">
              <w:rPr>
                <w:rFonts w:ascii="Garamond" w:hAnsi="Garamond" w:cstheme="minorHAnsi"/>
                <w:szCs w:val="32"/>
              </w:rPr>
              <w:t>schematica,ma</w:t>
            </w:r>
            <w:proofErr w:type="spellEnd"/>
            <w:r w:rsidRPr="00AD1E4C">
              <w:rPr>
                <w:rFonts w:ascii="Garamond" w:hAnsi="Garamond" w:cstheme="minorHAnsi"/>
                <w:szCs w:val="32"/>
              </w:rPr>
              <w:t xml:space="preserve"> soddisfacente</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1.5</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Esposizione incerta e non sempre organica</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1</w:t>
            </w:r>
          </w:p>
        </w:tc>
      </w:tr>
      <w:tr w:rsidR="003A66E2" w:rsidRPr="00AD1E4C" w:rsidTr="00A20EA6">
        <w:trPr>
          <w:cantSplit/>
          <w:trHeight w:val="270"/>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Particolari difficoltà espositive</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0.5</w:t>
            </w:r>
          </w:p>
        </w:tc>
      </w:tr>
      <w:tr w:rsidR="003A66E2" w:rsidRPr="00AD1E4C" w:rsidTr="00A20EA6">
        <w:trPr>
          <w:cantSplit/>
          <w:trHeight w:val="255"/>
        </w:trPr>
        <w:tc>
          <w:tcPr>
            <w:tcW w:w="295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szCs w:val="32"/>
              </w:rPr>
            </w:pPr>
            <w:r w:rsidRPr="00AD1E4C">
              <w:rPr>
                <w:rFonts w:ascii="Garamond" w:hAnsi="Garamond" w:cstheme="minorHAnsi"/>
                <w:b/>
                <w:szCs w:val="32"/>
              </w:rPr>
              <w:t>Utilizzo dei linguaggi specifici</w:t>
            </w:r>
          </w:p>
        </w:tc>
        <w:tc>
          <w:tcPr>
            <w:tcW w:w="65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Padronanza completa del linguaggio specifico</w:t>
            </w:r>
          </w:p>
        </w:tc>
        <w:tc>
          <w:tcPr>
            <w:tcW w:w="1559"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2</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Corretto utilizzo del linguaggio specifico</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1.5 </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Incerto utilizzo del linguaggio specifico</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1</w:t>
            </w:r>
          </w:p>
        </w:tc>
      </w:tr>
      <w:tr w:rsidR="003A66E2" w:rsidRPr="00AD1E4C" w:rsidTr="00A20EA6">
        <w:trPr>
          <w:cantSplit/>
          <w:trHeight w:val="270"/>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Scarso utilizzo del linguaggio specifico</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0.5</w:t>
            </w:r>
          </w:p>
        </w:tc>
      </w:tr>
      <w:tr w:rsidR="003A66E2" w:rsidRPr="00AD1E4C" w:rsidTr="00A20EA6">
        <w:trPr>
          <w:cantSplit/>
          <w:trHeight w:val="255"/>
        </w:trPr>
        <w:tc>
          <w:tcPr>
            <w:tcW w:w="295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szCs w:val="32"/>
              </w:rPr>
            </w:pPr>
            <w:r w:rsidRPr="00AD1E4C">
              <w:rPr>
                <w:rFonts w:ascii="Garamond" w:hAnsi="Garamond" w:cstheme="minorHAnsi"/>
                <w:b/>
                <w:szCs w:val="32"/>
              </w:rPr>
              <w:t>Capacità critiche</w:t>
            </w:r>
          </w:p>
        </w:tc>
        <w:tc>
          <w:tcPr>
            <w:tcW w:w="65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Elaborazioni critiche coerenti e organiche</w:t>
            </w:r>
          </w:p>
        </w:tc>
        <w:tc>
          <w:tcPr>
            <w:tcW w:w="1559"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2</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Spunti critici ordinari ma pertinenti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1.5</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Spunti critici rilevabili ma non sempre pertinenti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1</w:t>
            </w:r>
          </w:p>
        </w:tc>
      </w:tr>
      <w:tr w:rsidR="003A66E2" w:rsidRPr="00AD1E4C" w:rsidTr="00A20EA6">
        <w:trPr>
          <w:cantSplit/>
          <w:trHeight w:val="270"/>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b/>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Capacità critiche non rilevabili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0.5</w:t>
            </w:r>
          </w:p>
        </w:tc>
      </w:tr>
      <w:tr w:rsidR="003A66E2" w:rsidRPr="00AD1E4C" w:rsidTr="00A20EA6">
        <w:trPr>
          <w:cantSplit/>
          <w:trHeight w:val="255"/>
        </w:trPr>
        <w:tc>
          <w:tcPr>
            <w:tcW w:w="295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szCs w:val="32"/>
              </w:rPr>
            </w:pPr>
            <w:r w:rsidRPr="00AD1E4C">
              <w:rPr>
                <w:rFonts w:ascii="Garamond" w:hAnsi="Garamond" w:cstheme="minorHAnsi"/>
                <w:b/>
                <w:szCs w:val="32"/>
              </w:rPr>
              <w:t>Capacità di effettuare collegamenti interdisciplinari</w:t>
            </w:r>
          </w:p>
        </w:tc>
        <w:tc>
          <w:tcPr>
            <w:tcW w:w="65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Collegamenti efficaci e organici</w:t>
            </w:r>
          </w:p>
        </w:tc>
        <w:tc>
          <w:tcPr>
            <w:tcW w:w="1559"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2</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Collegamenti semplici e schematici ma corretti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1.5</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Collegamenti spesso incoerenti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1</w:t>
            </w:r>
          </w:p>
        </w:tc>
      </w:tr>
      <w:tr w:rsidR="003A66E2" w:rsidRPr="00AD1E4C" w:rsidTr="00A20EA6">
        <w:trPr>
          <w:cantSplit/>
          <w:trHeight w:val="255"/>
        </w:trPr>
        <w:tc>
          <w:tcPr>
            <w:tcW w:w="2951" w:type="dxa"/>
            <w:vMerge/>
            <w:tcBorders>
              <w:top w:val="single" w:sz="8" w:space="0" w:color="auto"/>
              <w:left w:val="single" w:sz="8" w:space="0" w:color="auto"/>
              <w:bottom w:val="single" w:sz="4" w:space="0" w:color="auto"/>
              <w:right w:val="single" w:sz="4" w:space="0" w:color="auto"/>
            </w:tcBorders>
            <w:vAlign w:val="center"/>
          </w:tcPr>
          <w:p w:rsidR="003A66E2" w:rsidRPr="00AD1E4C" w:rsidRDefault="003A66E2" w:rsidP="00A20EA6">
            <w:pPr>
              <w:rPr>
                <w:rFonts w:ascii="Garamond" w:eastAsia="Arial Unicode MS" w:hAnsi="Garamond" w:cstheme="minorHAnsi"/>
                <w:szCs w:val="32"/>
              </w:rPr>
            </w:pPr>
          </w:p>
        </w:tc>
        <w:tc>
          <w:tcPr>
            <w:tcW w:w="65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Collegamenti del tutto incoerenti o assenza di collegamenti</w:t>
            </w:r>
          </w:p>
        </w:tc>
        <w:tc>
          <w:tcPr>
            <w:tcW w:w="1559"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r w:rsidRPr="00AD1E4C">
              <w:rPr>
                <w:rFonts w:ascii="Garamond" w:hAnsi="Garamond" w:cstheme="minorHAnsi"/>
                <w:szCs w:val="32"/>
              </w:rPr>
              <w:t> 0.5</w:t>
            </w:r>
          </w:p>
        </w:tc>
      </w:tr>
      <w:tr w:rsidR="003A66E2" w:rsidRPr="00AD1E4C" w:rsidTr="00EA269E">
        <w:trPr>
          <w:trHeight w:val="255"/>
        </w:trPr>
        <w:tc>
          <w:tcPr>
            <w:tcW w:w="2951" w:type="dxa"/>
            <w:tcBorders>
              <w:top w:val="nil"/>
              <w:left w:val="nil"/>
              <w:right w:val="nil"/>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szCs w:val="32"/>
              </w:rPr>
            </w:pPr>
          </w:p>
        </w:tc>
        <w:tc>
          <w:tcPr>
            <w:tcW w:w="6547" w:type="dxa"/>
            <w:tcBorders>
              <w:top w:val="nil"/>
              <w:left w:val="nil"/>
              <w:right w:val="nil"/>
            </w:tcBorders>
            <w:noWrap/>
            <w:tcMar>
              <w:top w:w="15" w:type="dxa"/>
              <w:left w:w="15" w:type="dxa"/>
              <w:bottom w:w="0" w:type="dxa"/>
              <w:right w:w="15" w:type="dxa"/>
            </w:tcMar>
            <w:vAlign w:val="center"/>
          </w:tcPr>
          <w:p w:rsidR="003A66E2" w:rsidRPr="00AD1E4C" w:rsidRDefault="003A66E2" w:rsidP="00EA269E">
            <w:pPr>
              <w:rPr>
                <w:rFonts w:ascii="Garamond" w:eastAsia="Arial Unicode MS" w:hAnsi="Garamond" w:cstheme="minorHAnsi"/>
                <w:b/>
                <w:szCs w:val="32"/>
              </w:rPr>
            </w:pPr>
            <w:r w:rsidRPr="00AD1E4C">
              <w:rPr>
                <w:rFonts w:ascii="Garamond" w:hAnsi="Garamond" w:cstheme="minorHAnsi"/>
                <w:b/>
                <w:szCs w:val="32"/>
              </w:rPr>
              <w:t>Totale punteggio</w:t>
            </w:r>
          </w:p>
        </w:tc>
        <w:tc>
          <w:tcPr>
            <w:tcW w:w="1559" w:type="dxa"/>
            <w:tcBorders>
              <w:top w:val="nil"/>
              <w:left w:val="nil"/>
              <w:right w:val="nil"/>
            </w:tcBorders>
            <w:noWrap/>
            <w:tcMar>
              <w:top w:w="15" w:type="dxa"/>
              <w:left w:w="15" w:type="dxa"/>
              <w:bottom w:w="0" w:type="dxa"/>
              <w:right w:w="15" w:type="dxa"/>
            </w:tcMar>
            <w:vAlign w:val="center"/>
          </w:tcPr>
          <w:p w:rsidR="003A66E2" w:rsidRPr="00AD1E4C" w:rsidRDefault="003A66E2" w:rsidP="00A20EA6">
            <w:pPr>
              <w:jc w:val="center"/>
              <w:rPr>
                <w:rFonts w:ascii="Garamond" w:eastAsia="Arial Unicode MS" w:hAnsi="Garamond" w:cstheme="minorHAnsi"/>
                <w:b/>
                <w:szCs w:val="32"/>
              </w:rPr>
            </w:pPr>
            <w:proofErr w:type="spellStart"/>
            <w:r w:rsidRPr="00AD1E4C">
              <w:rPr>
                <w:rFonts w:ascii="Garamond" w:hAnsi="Garamond" w:cstheme="minorHAnsi"/>
                <w:b/>
                <w:szCs w:val="32"/>
              </w:rPr>
              <w:t>max</w:t>
            </w:r>
            <w:proofErr w:type="spellEnd"/>
            <w:r w:rsidRPr="00AD1E4C">
              <w:rPr>
                <w:rFonts w:ascii="Garamond" w:hAnsi="Garamond" w:cstheme="minorHAnsi"/>
                <w:b/>
                <w:szCs w:val="32"/>
              </w:rPr>
              <w:t xml:space="preserve"> 10</w:t>
            </w:r>
          </w:p>
        </w:tc>
      </w:tr>
    </w:tbl>
    <w:tbl>
      <w:tblPr>
        <w:tblStyle w:val="TableNormal"/>
        <w:tblW w:w="11057" w:type="dxa"/>
        <w:tblInd w:w="-845" w:type="dxa"/>
        <w:tblLayout w:type="fixed"/>
        <w:tblLook w:val="01E0" w:firstRow="1" w:lastRow="1" w:firstColumn="1" w:lastColumn="1" w:noHBand="0" w:noVBand="0"/>
      </w:tblPr>
      <w:tblGrid>
        <w:gridCol w:w="1302"/>
        <w:gridCol w:w="3034"/>
        <w:gridCol w:w="42"/>
        <w:gridCol w:w="2932"/>
        <w:gridCol w:w="539"/>
        <w:gridCol w:w="3208"/>
      </w:tblGrid>
      <w:tr w:rsidR="00EA269E" w:rsidRPr="00AC2CB8" w:rsidTr="00EA269E">
        <w:trPr>
          <w:trHeight w:hRule="exact" w:val="598"/>
        </w:trPr>
        <w:tc>
          <w:tcPr>
            <w:tcW w:w="1302" w:type="dxa"/>
            <w:tcBorders>
              <w:bottom w:val="single" w:sz="4" w:space="0" w:color="auto"/>
            </w:tcBorders>
          </w:tcPr>
          <w:p w:rsidR="00EA269E" w:rsidRPr="00AC2CB8" w:rsidRDefault="00EA269E" w:rsidP="00181F07">
            <w:pPr>
              <w:rPr>
                <w:rFonts w:ascii="Garamond" w:hAnsi="Garamond" w:cstheme="minorHAnsi"/>
                <w:szCs w:val="32"/>
                <w:lang w:val="it-IT"/>
              </w:rPr>
            </w:pPr>
          </w:p>
        </w:tc>
        <w:tc>
          <w:tcPr>
            <w:tcW w:w="3034" w:type="dxa"/>
            <w:tcBorders>
              <w:bottom w:val="single" w:sz="4" w:space="0" w:color="auto"/>
            </w:tcBorders>
          </w:tcPr>
          <w:p w:rsidR="00EA269E" w:rsidRPr="00AC2CB8" w:rsidRDefault="00EA269E" w:rsidP="00181F07">
            <w:pPr>
              <w:pStyle w:val="TableParagraph"/>
              <w:spacing w:before="151"/>
              <w:ind w:left="320"/>
              <w:rPr>
                <w:rFonts w:ascii="Garamond" w:eastAsia="Times New Roman" w:hAnsi="Garamond" w:cstheme="minorHAnsi"/>
                <w:sz w:val="20"/>
                <w:szCs w:val="32"/>
                <w:lang w:val="it-IT" w:eastAsia="ar-SA"/>
              </w:rPr>
            </w:pPr>
            <w:r>
              <w:rPr>
                <w:rFonts w:ascii="Garamond" w:eastAsia="Times New Roman" w:hAnsi="Garamond" w:cstheme="minorHAnsi"/>
                <w:sz w:val="20"/>
                <w:szCs w:val="32"/>
                <w:lang w:val="it-IT" w:eastAsia="ar-SA"/>
              </w:rPr>
              <w:t xml:space="preserve">Esercizi </w:t>
            </w:r>
          </w:p>
        </w:tc>
        <w:tc>
          <w:tcPr>
            <w:tcW w:w="2974" w:type="dxa"/>
            <w:gridSpan w:val="2"/>
            <w:tcBorders>
              <w:bottom w:val="single" w:sz="4" w:space="0" w:color="auto"/>
            </w:tcBorders>
          </w:tcPr>
          <w:p w:rsidR="00EA269E" w:rsidRPr="00AC2CB8" w:rsidRDefault="00EA269E" w:rsidP="00181F07">
            <w:pPr>
              <w:pStyle w:val="TableParagraph"/>
              <w:spacing w:before="151"/>
              <w:ind w:left="925"/>
              <w:rPr>
                <w:rFonts w:ascii="Garamond" w:eastAsia="Times New Roman" w:hAnsi="Garamond" w:cstheme="minorHAnsi"/>
                <w:sz w:val="20"/>
                <w:szCs w:val="32"/>
                <w:lang w:val="it-IT" w:eastAsia="ar-SA"/>
              </w:rPr>
            </w:pPr>
          </w:p>
        </w:tc>
        <w:tc>
          <w:tcPr>
            <w:tcW w:w="3747" w:type="dxa"/>
            <w:gridSpan w:val="2"/>
            <w:tcBorders>
              <w:bottom w:val="single" w:sz="4" w:space="0" w:color="auto"/>
            </w:tcBorders>
          </w:tcPr>
          <w:p w:rsidR="00EA269E" w:rsidRPr="00AC2CB8" w:rsidRDefault="00EA269E" w:rsidP="00181F07">
            <w:pPr>
              <w:pStyle w:val="TableParagraph"/>
              <w:spacing w:line="272" w:lineRule="exact"/>
              <w:ind w:left="144"/>
              <w:jc w:val="center"/>
              <w:rPr>
                <w:rFonts w:ascii="Garamond" w:eastAsia="Times New Roman" w:hAnsi="Garamond" w:cstheme="minorHAnsi"/>
                <w:sz w:val="20"/>
                <w:szCs w:val="32"/>
                <w:lang w:val="it-IT" w:eastAsia="ar-SA"/>
              </w:rPr>
            </w:pPr>
          </w:p>
        </w:tc>
      </w:tr>
      <w:tr w:rsidR="00EA269E" w:rsidRPr="00AC2CB8" w:rsidTr="00EA269E">
        <w:trPr>
          <w:trHeight w:hRule="exact" w:val="598"/>
        </w:trPr>
        <w:tc>
          <w:tcPr>
            <w:tcW w:w="1302" w:type="dxa"/>
            <w:tcBorders>
              <w:top w:val="single" w:sz="4" w:space="0" w:color="auto"/>
              <w:left w:val="single" w:sz="6" w:space="0" w:color="000000"/>
              <w:bottom w:val="single" w:sz="6" w:space="0" w:color="000000"/>
              <w:right w:val="single" w:sz="6" w:space="0" w:color="000000"/>
            </w:tcBorders>
          </w:tcPr>
          <w:p w:rsidR="00EA269E" w:rsidRPr="00AC2CB8" w:rsidRDefault="00EA269E" w:rsidP="00181F07">
            <w:pPr>
              <w:rPr>
                <w:rFonts w:ascii="Garamond" w:hAnsi="Garamond" w:cstheme="minorHAnsi"/>
                <w:szCs w:val="32"/>
              </w:rPr>
            </w:pPr>
          </w:p>
        </w:tc>
        <w:tc>
          <w:tcPr>
            <w:tcW w:w="3034" w:type="dxa"/>
            <w:tcBorders>
              <w:top w:val="single" w:sz="4" w:space="0" w:color="auto"/>
              <w:left w:val="single" w:sz="6" w:space="0" w:color="000000"/>
              <w:bottom w:val="single" w:sz="6" w:space="0" w:color="000000"/>
              <w:right w:val="single" w:sz="6" w:space="0" w:color="000000"/>
            </w:tcBorders>
          </w:tcPr>
          <w:p w:rsidR="00EA269E" w:rsidRPr="00AC2CB8" w:rsidRDefault="00EA269E" w:rsidP="00C50B61">
            <w:pPr>
              <w:pStyle w:val="TableParagraph"/>
              <w:spacing w:before="151"/>
              <w:ind w:left="320"/>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Indicatori di valutazione</w:t>
            </w:r>
          </w:p>
        </w:tc>
        <w:tc>
          <w:tcPr>
            <w:tcW w:w="2974" w:type="dxa"/>
            <w:gridSpan w:val="2"/>
            <w:tcBorders>
              <w:top w:val="single" w:sz="4" w:space="0" w:color="auto"/>
              <w:left w:val="single" w:sz="6" w:space="0" w:color="000000"/>
              <w:bottom w:val="single" w:sz="6" w:space="0" w:color="000000"/>
              <w:right w:val="single" w:sz="6" w:space="0" w:color="000000"/>
            </w:tcBorders>
          </w:tcPr>
          <w:p w:rsidR="00EA269E" w:rsidRPr="00AC2CB8" w:rsidRDefault="00EA269E" w:rsidP="00C50B61">
            <w:pPr>
              <w:pStyle w:val="TableParagraph"/>
              <w:spacing w:before="151"/>
              <w:ind w:left="925"/>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misurazione</w:t>
            </w:r>
          </w:p>
        </w:tc>
        <w:tc>
          <w:tcPr>
            <w:tcW w:w="3747" w:type="dxa"/>
            <w:gridSpan w:val="2"/>
            <w:tcBorders>
              <w:top w:val="single" w:sz="4" w:space="0" w:color="auto"/>
              <w:left w:val="single" w:sz="6" w:space="0" w:color="000000"/>
              <w:bottom w:val="single" w:sz="6" w:space="0" w:color="000000"/>
              <w:right w:val="single" w:sz="6" w:space="0" w:color="000000"/>
            </w:tcBorders>
          </w:tcPr>
          <w:p w:rsidR="00EA269E" w:rsidRPr="00AC2CB8" w:rsidRDefault="00EA269E" w:rsidP="00C50B61">
            <w:pPr>
              <w:pStyle w:val="TableParagraph"/>
              <w:spacing w:line="272" w:lineRule="exact"/>
              <w:ind w:left="144"/>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voto</w:t>
            </w:r>
          </w:p>
        </w:tc>
      </w:tr>
      <w:tr w:rsidR="00EA269E" w:rsidRPr="00AC2CB8" w:rsidTr="00EA269E">
        <w:trPr>
          <w:trHeight w:hRule="exact" w:val="1147"/>
        </w:trPr>
        <w:tc>
          <w:tcPr>
            <w:tcW w:w="1302" w:type="dxa"/>
            <w:vMerge w:val="restart"/>
            <w:tcBorders>
              <w:top w:val="single" w:sz="6" w:space="0" w:color="000000"/>
              <w:left w:val="single" w:sz="5" w:space="0" w:color="000000"/>
              <w:right w:val="single" w:sz="5" w:space="0" w:color="000000"/>
            </w:tcBorders>
            <w:textDirection w:val="btLr"/>
          </w:tcPr>
          <w:p w:rsidR="00EA269E" w:rsidRPr="00AC2CB8" w:rsidRDefault="00EA269E" w:rsidP="00181F07">
            <w:pPr>
              <w:pStyle w:val="TableParagraph"/>
              <w:spacing w:before="71"/>
              <w:ind w:left="1256"/>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ESERCIZI</w:t>
            </w:r>
          </w:p>
        </w:tc>
        <w:tc>
          <w:tcPr>
            <w:tcW w:w="3034" w:type="dxa"/>
            <w:tcBorders>
              <w:top w:val="single" w:sz="6"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before="151"/>
              <w:ind w:left="390" w:right="248" w:firstLine="43"/>
              <w:jc w:val="both"/>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Corretta impostazione dell’esercizio e corretto svolgimento dei calcoli</w:t>
            </w:r>
          </w:p>
        </w:tc>
        <w:tc>
          <w:tcPr>
            <w:tcW w:w="2974" w:type="dxa"/>
            <w:gridSpan w:val="2"/>
            <w:tcBorders>
              <w:top w:val="single" w:sz="6"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c>
          <w:tcPr>
            <w:tcW w:w="3747" w:type="dxa"/>
            <w:gridSpan w:val="2"/>
            <w:tcBorders>
              <w:top w:val="single" w:sz="6"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1945"/>
        </w:trPr>
        <w:tc>
          <w:tcPr>
            <w:tcW w:w="1302" w:type="dxa"/>
            <w:vMerge/>
            <w:tcBorders>
              <w:left w:val="single" w:sz="5" w:space="0" w:color="000000"/>
              <w:right w:val="single" w:sz="5" w:space="0" w:color="000000"/>
            </w:tcBorders>
            <w:textDirection w:val="btLr"/>
          </w:tcPr>
          <w:p w:rsidR="00EA269E" w:rsidRPr="00AC2CB8" w:rsidRDefault="00EA269E" w:rsidP="00181F07">
            <w:pPr>
              <w:rPr>
                <w:rFonts w:ascii="Garamond" w:hAnsi="Garamond" w:cstheme="minorHAnsi"/>
                <w:szCs w:val="32"/>
                <w:lang w:val="it-IT"/>
              </w:rPr>
            </w:pPr>
          </w:p>
        </w:tc>
        <w:tc>
          <w:tcPr>
            <w:tcW w:w="3034"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ind w:left="471" w:right="332" w:hanging="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Impostazione non adeguata; correttezza nello svolgimento ma presenza di errori di calcolo e/o di unità di misura</w:t>
            </w:r>
          </w:p>
        </w:tc>
        <w:tc>
          <w:tcPr>
            <w:tcW w:w="2974" w:type="dxa"/>
            <w:gridSpan w:val="2"/>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c>
          <w:tcPr>
            <w:tcW w:w="3747" w:type="dxa"/>
            <w:gridSpan w:val="2"/>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1246"/>
        </w:trPr>
        <w:tc>
          <w:tcPr>
            <w:tcW w:w="1302" w:type="dxa"/>
            <w:vMerge/>
            <w:tcBorders>
              <w:left w:val="single" w:sz="5" w:space="0" w:color="000000"/>
              <w:bottom w:val="single" w:sz="5" w:space="0" w:color="000000"/>
              <w:right w:val="single" w:sz="5" w:space="0" w:color="000000"/>
            </w:tcBorders>
            <w:textDirection w:val="btLr"/>
          </w:tcPr>
          <w:p w:rsidR="00EA269E" w:rsidRPr="00AC2CB8" w:rsidRDefault="00EA269E" w:rsidP="00181F07">
            <w:pPr>
              <w:rPr>
                <w:rFonts w:ascii="Garamond" w:hAnsi="Garamond" w:cstheme="minorHAnsi"/>
                <w:szCs w:val="32"/>
                <w:lang w:val="it-IT"/>
              </w:rPr>
            </w:pPr>
          </w:p>
        </w:tc>
        <w:tc>
          <w:tcPr>
            <w:tcW w:w="3034"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before="199"/>
              <w:ind w:left="330" w:right="190" w:firstLine="2"/>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Presenza di errori concettuali, di procedimento, di calcolo</w:t>
            </w:r>
          </w:p>
        </w:tc>
        <w:tc>
          <w:tcPr>
            <w:tcW w:w="2974" w:type="dxa"/>
            <w:gridSpan w:val="2"/>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c>
          <w:tcPr>
            <w:tcW w:w="3747" w:type="dxa"/>
            <w:gridSpan w:val="2"/>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EA269E">
        <w:trPr>
          <w:trHeight w:hRule="exact" w:val="1015"/>
        </w:trPr>
        <w:tc>
          <w:tcPr>
            <w:tcW w:w="1302" w:type="dxa"/>
            <w:tcBorders>
              <w:top w:val="single" w:sz="5" w:space="0" w:color="000000"/>
              <w:left w:val="single" w:sz="5" w:space="0" w:color="000000"/>
              <w:bottom w:val="single" w:sz="6" w:space="0" w:color="000000"/>
              <w:right w:val="single" w:sz="5" w:space="0" w:color="000000"/>
            </w:tcBorders>
          </w:tcPr>
          <w:p w:rsidR="00EA269E" w:rsidRPr="00AC2CB8" w:rsidRDefault="00EA269E" w:rsidP="00181F07">
            <w:pPr>
              <w:rPr>
                <w:rFonts w:ascii="Garamond" w:hAnsi="Garamond" w:cstheme="minorHAnsi"/>
                <w:szCs w:val="32"/>
                <w:lang w:val="it-IT"/>
              </w:rPr>
            </w:pPr>
          </w:p>
        </w:tc>
        <w:tc>
          <w:tcPr>
            <w:tcW w:w="3034" w:type="dxa"/>
            <w:tcBorders>
              <w:top w:val="single" w:sz="5" w:space="0" w:color="000000"/>
              <w:left w:val="single" w:sz="5" w:space="0" w:color="000000"/>
              <w:bottom w:val="single" w:sz="6" w:space="0" w:color="000000"/>
              <w:right w:val="single" w:sz="5" w:space="0" w:color="000000"/>
            </w:tcBorders>
          </w:tcPr>
          <w:p w:rsidR="00EA269E" w:rsidRPr="00AC2CB8" w:rsidRDefault="00EA269E" w:rsidP="00181F07">
            <w:pPr>
              <w:pStyle w:val="TableParagraph"/>
              <w:spacing w:before="3"/>
              <w:rPr>
                <w:rFonts w:ascii="Garamond" w:eastAsia="Times New Roman" w:hAnsi="Garamond" w:cstheme="minorHAnsi"/>
                <w:sz w:val="20"/>
                <w:szCs w:val="32"/>
                <w:lang w:val="it-IT" w:eastAsia="ar-SA"/>
              </w:rPr>
            </w:pPr>
          </w:p>
          <w:p w:rsidR="00EA269E" w:rsidRPr="00AC2CB8" w:rsidRDefault="00EA269E" w:rsidP="00181F07">
            <w:pPr>
              <w:pStyle w:val="TableParagraph"/>
              <w:ind w:left="310" w:right="172" w:firstLine="117"/>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Esercizio incompleto o completamente scorretto</w:t>
            </w:r>
          </w:p>
        </w:tc>
        <w:tc>
          <w:tcPr>
            <w:tcW w:w="2974" w:type="dxa"/>
            <w:gridSpan w:val="2"/>
            <w:tcBorders>
              <w:top w:val="single" w:sz="5" w:space="0" w:color="000000"/>
              <w:left w:val="single" w:sz="5" w:space="0" w:color="000000"/>
              <w:bottom w:val="single" w:sz="6" w:space="0" w:color="000000"/>
              <w:right w:val="single" w:sz="5" w:space="0" w:color="000000"/>
            </w:tcBorders>
          </w:tcPr>
          <w:p w:rsidR="00EA269E" w:rsidRPr="00AC2CB8" w:rsidRDefault="00EA269E" w:rsidP="00181F07">
            <w:pPr>
              <w:rPr>
                <w:rFonts w:ascii="Garamond" w:hAnsi="Garamond" w:cstheme="minorHAnsi"/>
                <w:szCs w:val="32"/>
                <w:lang w:val="it-IT"/>
              </w:rPr>
            </w:pPr>
          </w:p>
        </w:tc>
        <w:tc>
          <w:tcPr>
            <w:tcW w:w="3747" w:type="dxa"/>
            <w:gridSpan w:val="2"/>
            <w:tcBorders>
              <w:top w:val="single" w:sz="5" w:space="0" w:color="000000"/>
              <w:left w:val="single" w:sz="5" w:space="0" w:color="000000"/>
              <w:bottom w:val="single" w:sz="6"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EA269E">
        <w:trPr>
          <w:trHeight w:hRule="exact" w:val="1018"/>
        </w:trPr>
        <w:tc>
          <w:tcPr>
            <w:tcW w:w="1302" w:type="dxa"/>
            <w:tcBorders>
              <w:top w:val="single" w:sz="6" w:space="0" w:color="000000"/>
              <w:left w:val="single" w:sz="6" w:space="0" w:color="000000"/>
              <w:bottom w:val="single" w:sz="4" w:space="0" w:color="auto"/>
              <w:right w:val="single" w:sz="6" w:space="0" w:color="000000"/>
            </w:tcBorders>
          </w:tcPr>
          <w:p w:rsidR="00EA269E" w:rsidRPr="00AC2CB8" w:rsidRDefault="00EA269E" w:rsidP="00181F07">
            <w:pPr>
              <w:rPr>
                <w:rFonts w:ascii="Garamond" w:hAnsi="Garamond" w:cstheme="minorHAnsi"/>
                <w:szCs w:val="32"/>
                <w:lang w:val="it-IT"/>
              </w:rPr>
            </w:pPr>
          </w:p>
        </w:tc>
        <w:tc>
          <w:tcPr>
            <w:tcW w:w="3034" w:type="dxa"/>
            <w:tcBorders>
              <w:top w:val="single" w:sz="6" w:space="0" w:color="000000"/>
              <w:left w:val="single" w:sz="6" w:space="0" w:color="000000"/>
              <w:bottom w:val="single" w:sz="4" w:space="0" w:color="auto"/>
              <w:right w:val="single" w:sz="6" w:space="0" w:color="000000"/>
            </w:tcBorders>
          </w:tcPr>
          <w:p w:rsidR="00EA269E" w:rsidRPr="00AC2CB8" w:rsidRDefault="00EA269E" w:rsidP="00181F07">
            <w:pPr>
              <w:pStyle w:val="TableParagraph"/>
              <w:spacing w:before="4"/>
              <w:rPr>
                <w:rFonts w:ascii="Garamond" w:eastAsia="Times New Roman" w:hAnsi="Garamond" w:cstheme="minorHAnsi"/>
                <w:sz w:val="20"/>
                <w:szCs w:val="32"/>
                <w:lang w:val="it-IT" w:eastAsia="ar-SA"/>
              </w:rPr>
            </w:pPr>
          </w:p>
          <w:p w:rsidR="00EA269E" w:rsidRPr="00AC2CB8" w:rsidRDefault="00EA269E" w:rsidP="00181F07">
            <w:pPr>
              <w:pStyle w:val="TableParagraph"/>
              <w:ind w:left="560"/>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Esercizio non svolto</w:t>
            </w:r>
          </w:p>
        </w:tc>
        <w:tc>
          <w:tcPr>
            <w:tcW w:w="2974" w:type="dxa"/>
            <w:gridSpan w:val="2"/>
            <w:tcBorders>
              <w:top w:val="single" w:sz="6" w:space="0" w:color="000000"/>
              <w:left w:val="single" w:sz="6" w:space="0" w:color="000000"/>
              <w:bottom w:val="single" w:sz="4" w:space="0" w:color="auto"/>
              <w:right w:val="single" w:sz="6" w:space="0" w:color="000000"/>
            </w:tcBorders>
          </w:tcPr>
          <w:p w:rsidR="00EA269E" w:rsidRPr="00AC2CB8" w:rsidRDefault="00EA269E" w:rsidP="00181F07">
            <w:pPr>
              <w:rPr>
                <w:rFonts w:ascii="Garamond" w:hAnsi="Garamond" w:cstheme="minorHAnsi"/>
                <w:szCs w:val="32"/>
                <w:lang w:val="it-IT"/>
              </w:rPr>
            </w:pPr>
          </w:p>
        </w:tc>
        <w:tc>
          <w:tcPr>
            <w:tcW w:w="3747" w:type="dxa"/>
            <w:gridSpan w:val="2"/>
            <w:tcBorders>
              <w:top w:val="single" w:sz="6" w:space="0" w:color="000000"/>
              <w:left w:val="single" w:sz="6" w:space="0" w:color="000000"/>
              <w:bottom w:val="single" w:sz="4" w:space="0" w:color="auto"/>
              <w:right w:val="single" w:sz="6" w:space="0" w:color="000000"/>
            </w:tcBorders>
          </w:tcPr>
          <w:p w:rsidR="00EA269E" w:rsidRPr="00AC2CB8" w:rsidRDefault="00EA269E" w:rsidP="00181F07">
            <w:pPr>
              <w:rPr>
                <w:rFonts w:ascii="Garamond" w:hAnsi="Garamond" w:cstheme="minorHAnsi"/>
                <w:szCs w:val="32"/>
                <w:lang w:val="it-IT"/>
              </w:rPr>
            </w:pPr>
          </w:p>
        </w:tc>
      </w:tr>
      <w:tr w:rsidR="00EA269E" w:rsidRPr="00AC2CB8" w:rsidTr="00EA269E">
        <w:trPr>
          <w:trHeight w:hRule="exact" w:val="1018"/>
        </w:trPr>
        <w:tc>
          <w:tcPr>
            <w:tcW w:w="1302" w:type="dxa"/>
            <w:tcBorders>
              <w:top w:val="single" w:sz="4" w:space="0" w:color="auto"/>
              <w:bottom w:val="single" w:sz="4" w:space="0" w:color="auto"/>
            </w:tcBorders>
          </w:tcPr>
          <w:p w:rsidR="00EA269E" w:rsidRPr="00AC2CB8" w:rsidRDefault="00EA269E" w:rsidP="00181F07">
            <w:pPr>
              <w:rPr>
                <w:rFonts w:ascii="Garamond" w:hAnsi="Garamond" w:cstheme="minorHAnsi"/>
                <w:szCs w:val="32"/>
              </w:rPr>
            </w:pPr>
          </w:p>
        </w:tc>
        <w:tc>
          <w:tcPr>
            <w:tcW w:w="3034" w:type="dxa"/>
            <w:tcBorders>
              <w:top w:val="single" w:sz="4" w:space="0" w:color="auto"/>
              <w:bottom w:val="single" w:sz="4" w:space="0" w:color="auto"/>
            </w:tcBorders>
          </w:tcPr>
          <w:p w:rsidR="00EA269E" w:rsidRDefault="00EA269E" w:rsidP="00181F07">
            <w:pPr>
              <w:pStyle w:val="TableParagraph"/>
              <w:spacing w:before="4"/>
              <w:rPr>
                <w:rFonts w:ascii="Garamond" w:eastAsia="Times New Roman" w:hAnsi="Garamond" w:cstheme="minorHAnsi"/>
                <w:sz w:val="20"/>
                <w:szCs w:val="32"/>
                <w:lang w:val="it-IT" w:eastAsia="ar-SA"/>
              </w:rPr>
            </w:pPr>
          </w:p>
          <w:p w:rsidR="00EA269E" w:rsidRDefault="00EA269E" w:rsidP="00181F07">
            <w:pPr>
              <w:pStyle w:val="TableParagraph"/>
              <w:spacing w:before="4"/>
              <w:rPr>
                <w:rFonts w:ascii="Garamond" w:eastAsia="Times New Roman" w:hAnsi="Garamond" w:cstheme="minorHAnsi"/>
                <w:sz w:val="20"/>
                <w:szCs w:val="32"/>
                <w:lang w:val="it-IT" w:eastAsia="ar-SA"/>
              </w:rPr>
            </w:pPr>
          </w:p>
          <w:p w:rsidR="00EA269E" w:rsidRDefault="00EA269E" w:rsidP="00181F07">
            <w:pPr>
              <w:pStyle w:val="TableParagraph"/>
              <w:spacing w:before="4"/>
              <w:rPr>
                <w:rFonts w:ascii="Garamond" w:eastAsia="Times New Roman" w:hAnsi="Garamond" w:cstheme="minorHAnsi"/>
                <w:sz w:val="20"/>
                <w:szCs w:val="32"/>
                <w:lang w:val="it-IT" w:eastAsia="ar-SA"/>
              </w:rPr>
            </w:pPr>
          </w:p>
          <w:p w:rsidR="00EA269E" w:rsidRPr="00AC2CB8" w:rsidRDefault="00EA269E" w:rsidP="00181F07">
            <w:pPr>
              <w:pStyle w:val="TableParagraph"/>
              <w:spacing w:before="4"/>
              <w:rPr>
                <w:rFonts w:ascii="Garamond" w:eastAsia="Times New Roman" w:hAnsi="Garamond" w:cstheme="minorHAnsi"/>
                <w:sz w:val="20"/>
                <w:szCs w:val="32"/>
                <w:lang w:val="it-IT" w:eastAsia="ar-SA"/>
              </w:rPr>
            </w:pPr>
            <w:r>
              <w:rPr>
                <w:rFonts w:ascii="Garamond" w:eastAsia="Times New Roman" w:hAnsi="Garamond" w:cstheme="minorHAnsi"/>
                <w:sz w:val="20"/>
                <w:szCs w:val="32"/>
                <w:lang w:val="it-IT" w:eastAsia="ar-SA"/>
              </w:rPr>
              <w:t>domande a risposta multipla</w:t>
            </w:r>
          </w:p>
        </w:tc>
        <w:tc>
          <w:tcPr>
            <w:tcW w:w="2974" w:type="dxa"/>
            <w:gridSpan w:val="2"/>
            <w:tcBorders>
              <w:top w:val="single" w:sz="4" w:space="0" w:color="auto"/>
              <w:bottom w:val="single" w:sz="4" w:space="0" w:color="auto"/>
            </w:tcBorders>
          </w:tcPr>
          <w:p w:rsidR="00EA269E" w:rsidRPr="00AC2CB8" w:rsidRDefault="00EA269E" w:rsidP="00181F07">
            <w:pPr>
              <w:rPr>
                <w:rFonts w:ascii="Garamond" w:hAnsi="Garamond" w:cstheme="minorHAnsi"/>
                <w:szCs w:val="32"/>
              </w:rPr>
            </w:pPr>
          </w:p>
        </w:tc>
        <w:tc>
          <w:tcPr>
            <w:tcW w:w="3747" w:type="dxa"/>
            <w:gridSpan w:val="2"/>
            <w:tcBorders>
              <w:top w:val="single" w:sz="4" w:space="0" w:color="auto"/>
              <w:bottom w:val="single" w:sz="4" w:space="0" w:color="auto"/>
            </w:tcBorders>
          </w:tcPr>
          <w:p w:rsidR="00EA269E" w:rsidRPr="00AC2CB8" w:rsidRDefault="00EA269E" w:rsidP="00181F07">
            <w:pPr>
              <w:rPr>
                <w:rFonts w:ascii="Garamond" w:hAnsi="Garamond" w:cstheme="minorHAnsi"/>
                <w:szCs w:val="32"/>
              </w:rPr>
            </w:pPr>
          </w:p>
        </w:tc>
      </w:tr>
      <w:tr w:rsidR="00EA269E" w:rsidRPr="00AC2CB8" w:rsidTr="00EA269E">
        <w:trPr>
          <w:trHeight w:hRule="exact" w:val="286"/>
        </w:trPr>
        <w:tc>
          <w:tcPr>
            <w:tcW w:w="4378" w:type="dxa"/>
            <w:gridSpan w:val="3"/>
            <w:tcBorders>
              <w:top w:val="single" w:sz="4" w:space="0" w:color="auto"/>
              <w:left w:val="single" w:sz="6" w:space="0" w:color="000000"/>
              <w:bottom w:val="single" w:sz="6" w:space="0" w:color="000000"/>
              <w:right w:val="single" w:sz="6" w:space="0" w:color="000000"/>
            </w:tcBorders>
          </w:tcPr>
          <w:p w:rsidR="00EA269E" w:rsidRPr="00AC2CB8" w:rsidRDefault="00EA269E" w:rsidP="00181F07">
            <w:pPr>
              <w:pStyle w:val="TableParagraph"/>
              <w:spacing w:line="272" w:lineRule="exact"/>
              <w:ind w:left="450"/>
              <w:rPr>
                <w:rFonts w:ascii="Garamond" w:eastAsia="Times New Roman" w:hAnsi="Garamond" w:cstheme="minorHAnsi"/>
                <w:b/>
                <w:sz w:val="20"/>
                <w:szCs w:val="32"/>
                <w:lang w:val="it-IT" w:eastAsia="ar-SA"/>
              </w:rPr>
            </w:pPr>
            <w:r w:rsidRPr="00AC2CB8">
              <w:rPr>
                <w:rFonts w:ascii="Garamond" w:eastAsia="Times New Roman" w:hAnsi="Garamond" w:cstheme="minorHAnsi"/>
                <w:b/>
                <w:sz w:val="20"/>
                <w:szCs w:val="32"/>
                <w:lang w:val="it-IT" w:eastAsia="ar-SA"/>
              </w:rPr>
              <w:t>Indicatori di valutazione</w:t>
            </w:r>
          </w:p>
        </w:tc>
        <w:tc>
          <w:tcPr>
            <w:tcW w:w="3471" w:type="dxa"/>
            <w:gridSpan w:val="2"/>
            <w:tcBorders>
              <w:top w:val="single" w:sz="4" w:space="0" w:color="auto"/>
              <w:left w:val="single" w:sz="6" w:space="0" w:color="000000"/>
              <w:bottom w:val="single" w:sz="6" w:space="0" w:color="000000"/>
              <w:right w:val="single" w:sz="6" w:space="0" w:color="000000"/>
            </w:tcBorders>
          </w:tcPr>
          <w:p w:rsidR="00EA269E" w:rsidRPr="00AC2CB8" w:rsidRDefault="00EA269E" w:rsidP="00181F07">
            <w:pPr>
              <w:pStyle w:val="TableParagraph"/>
              <w:spacing w:line="272" w:lineRule="exact"/>
              <w:ind w:left="1103"/>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misurazione</w:t>
            </w:r>
          </w:p>
        </w:tc>
        <w:tc>
          <w:tcPr>
            <w:tcW w:w="3208" w:type="dxa"/>
            <w:tcBorders>
              <w:top w:val="single" w:sz="4" w:space="0" w:color="auto"/>
              <w:left w:val="single" w:sz="6" w:space="0" w:color="000000"/>
              <w:bottom w:val="single" w:sz="6" w:space="0" w:color="000000"/>
              <w:right w:val="single" w:sz="6" w:space="0" w:color="000000"/>
            </w:tcBorders>
          </w:tcPr>
          <w:p w:rsidR="00EA269E" w:rsidRPr="00AC2CB8" w:rsidRDefault="00EA269E" w:rsidP="00181F07">
            <w:pPr>
              <w:pStyle w:val="TableParagraph"/>
              <w:spacing w:line="272" w:lineRule="exact"/>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voto</w:t>
            </w:r>
          </w:p>
        </w:tc>
      </w:tr>
      <w:tr w:rsidR="00EA269E" w:rsidRPr="00AC2CB8" w:rsidTr="00EA269E">
        <w:trPr>
          <w:trHeight w:hRule="exact" w:val="286"/>
        </w:trPr>
        <w:tc>
          <w:tcPr>
            <w:tcW w:w="4378" w:type="dxa"/>
            <w:gridSpan w:val="3"/>
            <w:tcBorders>
              <w:top w:val="single" w:sz="6"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827"/>
              <w:rPr>
                <w:rFonts w:ascii="Garamond" w:eastAsia="Times New Roman" w:hAnsi="Garamond" w:cstheme="minorHAnsi"/>
                <w:b/>
                <w:sz w:val="20"/>
                <w:szCs w:val="32"/>
                <w:lang w:val="it-IT" w:eastAsia="ar-SA"/>
              </w:rPr>
            </w:pPr>
            <w:r w:rsidRPr="00AC2CB8">
              <w:rPr>
                <w:rFonts w:ascii="Garamond" w:eastAsia="Times New Roman" w:hAnsi="Garamond" w:cstheme="minorHAnsi"/>
                <w:b/>
                <w:sz w:val="20"/>
                <w:szCs w:val="32"/>
                <w:lang w:val="it-IT" w:eastAsia="ar-SA"/>
              </w:rPr>
              <w:t>Risposta corretta</w:t>
            </w:r>
          </w:p>
        </w:tc>
        <w:tc>
          <w:tcPr>
            <w:tcW w:w="3471" w:type="dxa"/>
            <w:gridSpan w:val="2"/>
            <w:tcBorders>
              <w:top w:val="single" w:sz="6"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c>
          <w:tcPr>
            <w:tcW w:w="3208" w:type="dxa"/>
            <w:tcBorders>
              <w:top w:val="single" w:sz="6"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565"/>
        </w:trPr>
        <w:tc>
          <w:tcPr>
            <w:tcW w:w="4378" w:type="dxa"/>
            <w:gridSpan w:val="3"/>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ind w:left="1485" w:right="292" w:hanging="1196"/>
              <w:rPr>
                <w:rFonts w:ascii="Garamond" w:eastAsia="Times New Roman" w:hAnsi="Garamond" w:cstheme="minorHAnsi"/>
                <w:b/>
                <w:sz w:val="20"/>
                <w:szCs w:val="32"/>
                <w:lang w:val="it-IT" w:eastAsia="ar-SA"/>
              </w:rPr>
            </w:pPr>
            <w:r w:rsidRPr="00AC2CB8">
              <w:rPr>
                <w:rFonts w:ascii="Garamond" w:eastAsia="Times New Roman" w:hAnsi="Garamond" w:cstheme="minorHAnsi"/>
                <w:b/>
                <w:sz w:val="20"/>
                <w:szCs w:val="32"/>
                <w:lang w:val="it-IT" w:eastAsia="ar-SA"/>
              </w:rPr>
              <w:t>Risposta non corretta o non data</w:t>
            </w:r>
          </w:p>
        </w:tc>
        <w:tc>
          <w:tcPr>
            <w:tcW w:w="3471" w:type="dxa"/>
            <w:gridSpan w:val="2"/>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c>
          <w:tcPr>
            <w:tcW w:w="3208"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bl>
    <w:p w:rsidR="00EA269E" w:rsidRDefault="00EA269E" w:rsidP="00EA269E">
      <w:pPr>
        <w:pStyle w:val="Corpotesto"/>
        <w:ind w:left="212"/>
        <w:rPr>
          <w:rFonts w:ascii="Garamond" w:hAnsi="Garamond" w:cstheme="minorHAnsi"/>
          <w:sz w:val="20"/>
          <w:szCs w:val="32"/>
          <w:lang w:eastAsia="ar-SA"/>
        </w:rPr>
      </w:pPr>
    </w:p>
    <w:p w:rsidR="00EA269E" w:rsidRPr="00AC2CB8" w:rsidRDefault="00EA269E" w:rsidP="00EA269E">
      <w:pPr>
        <w:pStyle w:val="Corpotesto"/>
        <w:ind w:left="212"/>
        <w:rPr>
          <w:rFonts w:ascii="Garamond" w:hAnsi="Garamond" w:cstheme="minorHAnsi"/>
          <w:sz w:val="20"/>
          <w:szCs w:val="32"/>
          <w:lang w:eastAsia="ar-SA"/>
        </w:rPr>
      </w:pPr>
      <w:r w:rsidRPr="00AC2CB8">
        <w:rPr>
          <w:rFonts w:ascii="Garamond" w:hAnsi="Garamond" w:cstheme="minorHAnsi"/>
          <w:sz w:val="20"/>
          <w:szCs w:val="32"/>
          <w:lang w:eastAsia="ar-SA"/>
        </w:rPr>
        <w:t>Valutazione quesiti a risposta aperta</w:t>
      </w:r>
    </w:p>
    <w:p w:rsidR="00EA269E" w:rsidRPr="00AC2CB8" w:rsidRDefault="00EA269E" w:rsidP="00EA269E">
      <w:pPr>
        <w:spacing w:before="6"/>
        <w:rPr>
          <w:rFonts w:ascii="Garamond" w:hAnsi="Garamond" w:cstheme="minorHAnsi"/>
          <w:szCs w:val="32"/>
        </w:rPr>
      </w:pPr>
    </w:p>
    <w:tbl>
      <w:tblPr>
        <w:tblStyle w:val="TableNormal"/>
        <w:tblW w:w="11057" w:type="dxa"/>
        <w:tblInd w:w="-845" w:type="dxa"/>
        <w:tblLayout w:type="fixed"/>
        <w:tblLook w:val="01E0" w:firstRow="1" w:lastRow="1" w:firstColumn="1" w:lastColumn="1" w:noHBand="0" w:noVBand="0"/>
      </w:tblPr>
      <w:tblGrid>
        <w:gridCol w:w="4633"/>
        <w:gridCol w:w="3483"/>
        <w:gridCol w:w="2941"/>
      </w:tblGrid>
      <w:tr w:rsidR="00EA269E" w:rsidRPr="00AC2CB8" w:rsidTr="00181F07">
        <w:trPr>
          <w:trHeight w:hRule="exact" w:val="288"/>
        </w:trPr>
        <w:tc>
          <w:tcPr>
            <w:tcW w:w="463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4" w:lineRule="exact"/>
              <w:ind w:left="577"/>
              <w:rPr>
                <w:rFonts w:ascii="Garamond" w:eastAsia="Times New Roman" w:hAnsi="Garamond" w:cstheme="minorHAnsi"/>
                <w:b/>
                <w:sz w:val="20"/>
                <w:szCs w:val="32"/>
                <w:lang w:val="it-IT" w:eastAsia="ar-SA"/>
              </w:rPr>
            </w:pPr>
            <w:r w:rsidRPr="00AC2CB8">
              <w:rPr>
                <w:rFonts w:ascii="Garamond" w:eastAsia="Times New Roman" w:hAnsi="Garamond" w:cstheme="minorHAnsi"/>
                <w:b/>
                <w:sz w:val="20"/>
                <w:szCs w:val="32"/>
                <w:lang w:val="it-IT" w:eastAsia="ar-SA"/>
              </w:rPr>
              <w:t>Indicatori di valutazione</w:t>
            </w: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4" w:lineRule="exact"/>
              <w:ind w:left="1110"/>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misurazione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4" w:lineRule="exact"/>
              <w:ind w:right="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voto</w:t>
            </w:r>
          </w:p>
        </w:tc>
      </w:tr>
      <w:tr w:rsidR="00EA269E" w:rsidRPr="00AC2CB8" w:rsidTr="00181F07">
        <w:trPr>
          <w:trHeight w:hRule="exact" w:val="286"/>
        </w:trPr>
        <w:tc>
          <w:tcPr>
            <w:tcW w:w="4633" w:type="dxa"/>
            <w:vMerge w:val="restart"/>
            <w:tcBorders>
              <w:top w:val="single" w:sz="5" w:space="0" w:color="000000"/>
              <w:left w:val="single" w:sz="5" w:space="0" w:color="000000"/>
              <w:right w:val="single" w:sz="5" w:space="0" w:color="000000"/>
            </w:tcBorders>
          </w:tcPr>
          <w:p w:rsidR="00EA269E" w:rsidRPr="00AC2CB8" w:rsidRDefault="00EA269E" w:rsidP="00181F07">
            <w:pPr>
              <w:pStyle w:val="TableParagraph"/>
              <w:ind w:left="945" w:right="689" w:hanging="257"/>
              <w:rPr>
                <w:rFonts w:ascii="Garamond" w:eastAsia="Times New Roman" w:hAnsi="Garamond" w:cstheme="minorHAnsi"/>
                <w:b/>
                <w:sz w:val="20"/>
                <w:szCs w:val="32"/>
                <w:lang w:val="it-IT" w:eastAsia="ar-SA"/>
              </w:rPr>
            </w:pPr>
            <w:r w:rsidRPr="00AC2CB8">
              <w:rPr>
                <w:rFonts w:ascii="Garamond" w:eastAsia="Times New Roman" w:hAnsi="Garamond" w:cstheme="minorHAnsi"/>
                <w:b/>
                <w:sz w:val="20"/>
                <w:szCs w:val="32"/>
                <w:lang w:val="it-IT" w:eastAsia="ar-SA"/>
              </w:rPr>
              <w:t>Conoscenza e grado di approfondimento</w:t>
            </w: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Assente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889"/>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Scarso/mediocre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8"/>
        </w:trPr>
        <w:tc>
          <w:tcPr>
            <w:tcW w:w="4633" w:type="dxa"/>
            <w:vMerge w:val="restart"/>
            <w:tcBorders>
              <w:top w:val="single" w:sz="5" w:space="0" w:color="000000"/>
              <w:left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4" w:lineRule="exact"/>
              <w:ind w:left="2"/>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Sufficiente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Adeguato</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Completo</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val="restart"/>
            <w:tcBorders>
              <w:top w:val="single" w:sz="5" w:space="0" w:color="000000"/>
              <w:left w:val="single" w:sz="5" w:space="0" w:color="000000"/>
              <w:right w:val="single" w:sz="5" w:space="0" w:color="000000"/>
            </w:tcBorders>
          </w:tcPr>
          <w:p w:rsidR="00EA269E" w:rsidRPr="00AC2CB8" w:rsidRDefault="00EA269E" w:rsidP="00181F07">
            <w:pPr>
              <w:pStyle w:val="TableParagraph"/>
              <w:rPr>
                <w:rFonts w:ascii="Garamond" w:eastAsia="Times New Roman" w:hAnsi="Garamond" w:cstheme="minorHAnsi"/>
                <w:b/>
                <w:sz w:val="20"/>
                <w:szCs w:val="32"/>
                <w:lang w:val="it-IT" w:eastAsia="ar-SA"/>
              </w:rPr>
            </w:pPr>
          </w:p>
          <w:p w:rsidR="00EA269E" w:rsidRPr="00AC2CB8" w:rsidRDefault="00EA269E" w:rsidP="00181F07">
            <w:pPr>
              <w:pStyle w:val="TableParagraph"/>
              <w:spacing w:before="154"/>
              <w:ind w:left="935" w:right="136" w:hanging="803"/>
              <w:rPr>
                <w:rFonts w:ascii="Garamond" w:eastAsia="Times New Roman" w:hAnsi="Garamond" w:cstheme="minorHAnsi"/>
                <w:b/>
                <w:sz w:val="20"/>
                <w:szCs w:val="32"/>
                <w:lang w:val="it-IT" w:eastAsia="ar-SA"/>
              </w:rPr>
            </w:pPr>
            <w:r w:rsidRPr="00AC2CB8">
              <w:rPr>
                <w:rFonts w:ascii="Garamond" w:eastAsia="Times New Roman" w:hAnsi="Garamond" w:cstheme="minorHAnsi"/>
                <w:b/>
                <w:sz w:val="20"/>
                <w:szCs w:val="32"/>
                <w:lang w:val="it-IT" w:eastAsia="ar-SA"/>
              </w:rPr>
              <w:t>Correttezza espositiva/linguaggio tecnico scientifico</w:t>
            </w: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Assente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889"/>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Scarso/mediocre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2"/>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Sufficiente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8"/>
        </w:trPr>
        <w:tc>
          <w:tcPr>
            <w:tcW w:w="4633" w:type="dxa"/>
            <w:vMerge/>
            <w:tcBorders>
              <w:left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4" w:lineRule="exact"/>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Adeguato</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Completo</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val="restart"/>
            <w:tcBorders>
              <w:top w:val="single" w:sz="5" w:space="0" w:color="000000"/>
              <w:left w:val="single" w:sz="5" w:space="0" w:color="000000"/>
              <w:right w:val="single" w:sz="5" w:space="0" w:color="000000"/>
            </w:tcBorders>
          </w:tcPr>
          <w:p w:rsidR="00EA269E" w:rsidRPr="00AC2CB8" w:rsidRDefault="00EA269E" w:rsidP="00181F07">
            <w:pPr>
              <w:pStyle w:val="TableParagraph"/>
              <w:spacing w:before="5"/>
              <w:rPr>
                <w:rFonts w:ascii="Garamond" w:eastAsia="Times New Roman" w:hAnsi="Garamond" w:cstheme="minorHAnsi"/>
                <w:b/>
                <w:sz w:val="20"/>
                <w:szCs w:val="32"/>
                <w:lang w:val="it-IT" w:eastAsia="ar-SA"/>
              </w:rPr>
            </w:pPr>
          </w:p>
          <w:p w:rsidR="00EA269E" w:rsidRPr="00AC2CB8" w:rsidRDefault="00EA269E" w:rsidP="00181F07">
            <w:pPr>
              <w:pStyle w:val="TableParagraph"/>
              <w:ind w:left="899"/>
              <w:rPr>
                <w:rFonts w:ascii="Garamond" w:eastAsia="Times New Roman" w:hAnsi="Garamond" w:cstheme="minorHAnsi"/>
                <w:b/>
                <w:sz w:val="20"/>
                <w:szCs w:val="32"/>
                <w:lang w:val="it-IT" w:eastAsia="ar-SA"/>
              </w:rPr>
            </w:pPr>
            <w:r w:rsidRPr="00AC2CB8">
              <w:rPr>
                <w:rFonts w:ascii="Garamond" w:eastAsia="Times New Roman" w:hAnsi="Garamond" w:cstheme="minorHAnsi"/>
                <w:b/>
                <w:sz w:val="20"/>
                <w:szCs w:val="32"/>
                <w:lang w:val="it-IT" w:eastAsia="ar-SA"/>
              </w:rPr>
              <w:lastRenderedPageBreak/>
              <w:t>Capacità di sintesi</w:t>
            </w: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lastRenderedPageBreak/>
              <w:t>Assente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2"/>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Sufficiente</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r w:rsidR="00EA269E" w:rsidRPr="00AC2CB8" w:rsidTr="00181F07">
        <w:trPr>
          <w:trHeight w:hRule="exact" w:val="286"/>
        </w:trPr>
        <w:tc>
          <w:tcPr>
            <w:tcW w:w="4633" w:type="dxa"/>
            <w:vMerge/>
            <w:tcBorders>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b/>
                <w:szCs w:val="32"/>
                <w:lang w:val="it-IT"/>
              </w:rPr>
            </w:pPr>
          </w:p>
        </w:tc>
        <w:tc>
          <w:tcPr>
            <w:tcW w:w="3483"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pStyle w:val="TableParagraph"/>
              <w:spacing w:line="272" w:lineRule="exact"/>
              <w:ind w:left="1"/>
              <w:jc w:val="center"/>
              <w:rPr>
                <w:rFonts w:ascii="Garamond" w:eastAsia="Times New Roman" w:hAnsi="Garamond" w:cstheme="minorHAnsi"/>
                <w:sz w:val="20"/>
                <w:szCs w:val="32"/>
                <w:lang w:val="it-IT" w:eastAsia="ar-SA"/>
              </w:rPr>
            </w:pPr>
            <w:r w:rsidRPr="00AC2CB8">
              <w:rPr>
                <w:rFonts w:ascii="Garamond" w:eastAsia="Times New Roman" w:hAnsi="Garamond" w:cstheme="minorHAnsi"/>
                <w:sz w:val="20"/>
                <w:szCs w:val="32"/>
                <w:lang w:val="it-IT" w:eastAsia="ar-SA"/>
              </w:rPr>
              <w:t>Completo</w:t>
            </w:r>
          </w:p>
        </w:tc>
        <w:tc>
          <w:tcPr>
            <w:tcW w:w="2941" w:type="dxa"/>
            <w:tcBorders>
              <w:top w:val="single" w:sz="5" w:space="0" w:color="000000"/>
              <w:left w:val="single" w:sz="5" w:space="0" w:color="000000"/>
              <w:bottom w:val="single" w:sz="5" w:space="0" w:color="000000"/>
              <w:right w:val="single" w:sz="5" w:space="0" w:color="000000"/>
            </w:tcBorders>
          </w:tcPr>
          <w:p w:rsidR="00EA269E" w:rsidRPr="00AC2CB8" w:rsidRDefault="00EA269E" w:rsidP="00181F07">
            <w:pPr>
              <w:rPr>
                <w:rFonts w:ascii="Garamond" w:hAnsi="Garamond" w:cstheme="minorHAnsi"/>
                <w:szCs w:val="32"/>
                <w:lang w:val="it-IT"/>
              </w:rPr>
            </w:pPr>
          </w:p>
        </w:tc>
      </w:tr>
    </w:tbl>
    <w:p w:rsidR="00EA269E" w:rsidRDefault="00EA269E" w:rsidP="003A66E2">
      <w:pPr>
        <w:spacing w:before="100" w:beforeAutospacing="1" w:after="119" w:line="360" w:lineRule="auto"/>
        <w:ind w:right="567"/>
        <w:rPr>
          <w:rFonts w:ascii="Garamond" w:hAnsi="Garamond"/>
          <w:b/>
          <w:bCs/>
          <w:sz w:val="24"/>
          <w:szCs w:val="24"/>
          <w:u w:val="single"/>
          <w:lang w:eastAsia="it-IT"/>
        </w:rPr>
      </w:pPr>
      <w:bookmarkStart w:id="0" w:name="_GoBack"/>
      <w:bookmarkEnd w:id="0"/>
    </w:p>
    <w:p w:rsidR="003A66E2" w:rsidRPr="00A61344" w:rsidRDefault="003A66E2" w:rsidP="003A66E2">
      <w:pPr>
        <w:spacing w:before="100" w:beforeAutospacing="1" w:after="119" w:line="360" w:lineRule="auto"/>
        <w:ind w:right="567"/>
        <w:rPr>
          <w:sz w:val="24"/>
          <w:szCs w:val="24"/>
          <w:lang w:eastAsia="it-IT"/>
        </w:rPr>
      </w:pPr>
      <w:r w:rsidRPr="00A61344">
        <w:rPr>
          <w:rFonts w:ascii="Garamond" w:hAnsi="Garamond"/>
          <w:b/>
          <w:bCs/>
          <w:sz w:val="24"/>
          <w:szCs w:val="24"/>
          <w:u w:val="single"/>
          <w:lang w:eastAsia="it-IT"/>
        </w:rPr>
        <w:t>Strategie per il recupero</w:t>
      </w:r>
    </w:p>
    <w:p w:rsidR="003A66E2" w:rsidRPr="00A61344" w:rsidRDefault="003A66E2" w:rsidP="003A66E2">
      <w:pPr>
        <w:numPr>
          <w:ilvl w:val="0"/>
          <w:numId w:val="8"/>
        </w:numPr>
        <w:suppressAutoHyphens w:val="0"/>
        <w:spacing w:before="100" w:beforeAutospacing="1"/>
        <w:rPr>
          <w:sz w:val="24"/>
          <w:szCs w:val="24"/>
          <w:lang w:eastAsia="it-IT"/>
        </w:rPr>
      </w:pPr>
      <w:r w:rsidRPr="00A61344">
        <w:rPr>
          <w:rFonts w:ascii="Garamond" w:hAnsi="Garamond"/>
          <w:sz w:val="24"/>
          <w:szCs w:val="24"/>
          <w:lang w:eastAsia="it-IT"/>
        </w:rPr>
        <w:t>Correzione argomentata degli elaborati: analisi dell’errore;</w:t>
      </w:r>
    </w:p>
    <w:p w:rsidR="003A66E2" w:rsidRPr="00A61344" w:rsidRDefault="003A66E2" w:rsidP="003A66E2">
      <w:pPr>
        <w:numPr>
          <w:ilvl w:val="0"/>
          <w:numId w:val="8"/>
        </w:numPr>
        <w:suppressAutoHyphens w:val="0"/>
        <w:spacing w:before="100" w:beforeAutospacing="1"/>
        <w:rPr>
          <w:sz w:val="24"/>
          <w:szCs w:val="24"/>
          <w:lang w:eastAsia="it-IT"/>
        </w:rPr>
      </w:pPr>
      <w:r w:rsidRPr="00A61344">
        <w:rPr>
          <w:rFonts w:ascii="Garamond" w:hAnsi="Garamond"/>
          <w:sz w:val="24"/>
          <w:szCs w:val="24"/>
          <w:lang w:eastAsia="it-IT"/>
        </w:rPr>
        <w:t>Recupero curricolare;</w:t>
      </w:r>
    </w:p>
    <w:p w:rsidR="003A66E2" w:rsidRPr="00A61344" w:rsidRDefault="003A66E2" w:rsidP="003A66E2">
      <w:pPr>
        <w:numPr>
          <w:ilvl w:val="0"/>
          <w:numId w:val="8"/>
        </w:numPr>
        <w:suppressAutoHyphens w:val="0"/>
        <w:spacing w:before="100" w:beforeAutospacing="1"/>
        <w:rPr>
          <w:sz w:val="24"/>
          <w:szCs w:val="24"/>
          <w:lang w:eastAsia="it-IT"/>
        </w:rPr>
      </w:pPr>
      <w:r w:rsidRPr="00A61344">
        <w:rPr>
          <w:rFonts w:ascii="Garamond" w:hAnsi="Garamond"/>
          <w:sz w:val="24"/>
          <w:szCs w:val="24"/>
          <w:lang w:eastAsia="it-IT"/>
        </w:rPr>
        <w:t>Recupero “in itinere” (lavoro di gruppo a seconda dei livelli);</w:t>
      </w:r>
    </w:p>
    <w:p w:rsidR="003A66E2" w:rsidRPr="00A61344" w:rsidRDefault="003A66E2" w:rsidP="003A66E2">
      <w:pPr>
        <w:numPr>
          <w:ilvl w:val="0"/>
          <w:numId w:val="8"/>
        </w:numPr>
        <w:suppressAutoHyphens w:val="0"/>
        <w:spacing w:before="100" w:beforeAutospacing="1"/>
        <w:rPr>
          <w:sz w:val="24"/>
          <w:szCs w:val="24"/>
          <w:lang w:eastAsia="it-IT"/>
        </w:rPr>
      </w:pPr>
      <w:r w:rsidRPr="00A61344">
        <w:rPr>
          <w:rFonts w:ascii="Garamond" w:hAnsi="Garamond"/>
          <w:sz w:val="24"/>
          <w:szCs w:val="24"/>
          <w:lang w:eastAsia="it-IT"/>
        </w:rPr>
        <w:t>Recupero extracurricolare (corsi pomeridiani per insufficienze gravi);</w:t>
      </w:r>
    </w:p>
    <w:p w:rsidR="003A66E2" w:rsidRPr="00A61344" w:rsidRDefault="003A66E2" w:rsidP="003A66E2">
      <w:pPr>
        <w:numPr>
          <w:ilvl w:val="0"/>
          <w:numId w:val="8"/>
        </w:numPr>
        <w:suppressAutoHyphens w:val="0"/>
        <w:spacing w:before="100" w:beforeAutospacing="1"/>
        <w:rPr>
          <w:sz w:val="24"/>
          <w:szCs w:val="24"/>
          <w:lang w:eastAsia="it-IT"/>
        </w:rPr>
      </w:pPr>
      <w:r w:rsidRPr="00A61344">
        <w:rPr>
          <w:rFonts w:ascii="Garamond" w:hAnsi="Garamond"/>
          <w:sz w:val="24"/>
          <w:szCs w:val="24"/>
          <w:lang w:eastAsia="it-IT"/>
        </w:rPr>
        <w:t>Esercitazioni guidate;</w:t>
      </w:r>
    </w:p>
    <w:p w:rsidR="003A66E2" w:rsidRPr="00A61344" w:rsidRDefault="003A66E2" w:rsidP="003A66E2">
      <w:pPr>
        <w:numPr>
          <w:ilvl w:val="0"/>
          <w:numId w:val="8"/>
        </w:numPr>
        <w:suppressAutoHyphens w:val="0"/>
        <w:spacing w:before="100" w:beforeAutospacing="1"/>
        <w:rPr>
          <w:sz w:val="24"/>
          <w:szCs w:val="24"/>
          <w:lang w:eastAsia="it-IT"/>
        </w:rPr>
      </w:pPr>
      <w:r w:rsidRPr="00A61344">
        <w:rPr>
          <w:rFonts w:ascii="Garamond" w:hAnsi="Garamond"/>
          <w:sz w:val="24"/>
          <w:szCs w:val="24"/>
          <w:lang w:eastAsia="it-IT"/>
        </w:rPr>
        <w:t>Discussioni guidate con schemi e/o mappe concettuali.</w:t>
      </w:r>
    </w:p>
    <w:p w:rsidR="003A66E2" w:rsidRPr="00A61344" w:rsidRDefault="003A66E2" w:rsidP="003A66E2">
      <w:pPr>
        <w:spacing w:before="100" w:beforeAutospacing="1"/>
        <w:rPr>
          <w:sz w:val="24"/>
          <w:szCs w:val="24"/>
          <w:lang w:eastAsia="it-IT"/>
        </w:rPr>
      </w:pPr>
      <w:r w:rsidRPr="00A61344">
        <w:rPr>
          <w:rFonts w:ascii="Garamond" w:hAnsi="Garamond"/>
          <w:b/>
          <w:bCs/>
          <w:sz w:val="24"/>
          <w:szCs w:val="24"/>
          <w:u w:val="single"/>
          <w:lang w:eastAsia="it-IT"/>
        </w:rPr>
        <w:t>Iniziative per le eccellenze</w:t>
      </w:r>
    </w:p>
    <w:p w:rsidR="003A66E2" w:rsidRPr="00A61344" w:rsidRDefault="003A66E2" w:rsidP="003A66E2">
      <w:pPr>
        <w:numPr>
          <w:ilvl w:val="0"/>
          <w:numId w:val="9"/>
        </w:numPr>
        <w:suppressAutoHyphens w:val="0"/>
        <w:spacing w:before="100" w:beforeAutospacing="1"/>
        <w:rPr>
          <w:sz w:val="24"/>
          <w:szCs w:val="24"/>
          <w:lang w:eastAsia="it-IT"/>
        </w:rPr>
      </w:pPr>
      <w:r w:rsidRPr="00A61344">
        <w:rPr>
          <w:rFonts w:ascii="Garamond" w:hAnsi="Garamond"/>
          <w:sz w:val="24"/>
          <w:szCs w:val="24"/>
          <w:lang w:eastAsia="it-IT"/>
        </w:rPr>
        <w:t>Conferenze;</w:t>
      </w:r>
    </w:p>
    <w:p w:rsidR="003A66E2" w:rsidRPr="00A61344" w:rsidRDefault="003A66E2" w:rsidP="003A66E2">
      <w:pPr>
        <w:numPr>
          <w:ilvl w:val="0"/>
          <w:numId w:val="9"/>
        </w:numPr>
        <w:suppressAutoHyphens w:val="0"/>
        <w:spacing w:before="100" w:beforeAutospacing="1"/>
        <w:rPr>
          <w:sz w:val="24"/>
          <w:szCs w:val="24"/>
          <w:lang w:eastAsia="it-IT"/>
        </w:rPr>
      </w:pPr>
      <w:r w:rsidRPr="00A61344">
        <w:rPr>
          <w:rFonts w:ascii="Garamond" w:hAnsi="Garamond"/>
          <w:sz w:val="24"/>
          <w:szCs w:val="24"/>
          <w:lang w:eastAsia="it-IT"/>
        </w:rPr>
        <w:t>Lettura e comprensione di articoli di interesse scientifico;</w:t>
      </w:r>
    </w:p>
    <w:p w:rsidR="003A66E2" w:rsidRPr="00A61344" w:rsidRDefault="003A66E2" w:rsidP="003A66E2">
      <w:pPr>
        <w:numPr>
          <w:ilvl w:val="0"/>
          <w:numId w:val="9"/>
        </w:numPr>
        <w:suppressAutoHyphens w:val="0"/>
        <w:spacing w:before="100" w:beforeAutospacing="1"/>
        <w:rPr>
          <w:sz w:val="24"/>
          <w:szCs w:val="24"/>
          <w:lang w:eastAsia="it-IT"/>
        </w:rPr>
      </w:pPr>
      <w:r w:rsidRPr="00A61344">
        <w:rPr>
          <w:rFonts w:ascii="Garamond" w:hAnsi="Garamond"/>
          <w:sz w:val="24"/>
          <w:szCs w:val="24"/>
          <w:lang w:eastAsia="it-IT"/>
        </w:rPr>
        <w:t xml:space="preserve">Elaborazione di </w:t>
      </w:r>
      <w:r>
        <w:rPr>
          <w:rFonts w:ascii="Garamond" w:hAnsi="Garamond"/>
          <w:sz w:val="24"/>
          <w:szCs w:val="24"/>
          <w:lang w:eastAsia="it-IT"/>
        </w:rPr>
        <w:t>presentazioni</w:t>
      </w:r>
      <w:r w:rsidRPr="00A61344">
        <w:rPr>
          <w:rFonts w:ascii="Garamond" w:hAnsi="Garamond"/>
          <w:sz w:val="24"/>
          <w:szCs w:val="24"/>
          <w:lang w:eastAsia="it-IT"/>
        </w:rPr>
        <w:t xml:space="preserve"> su argomenti di interesse particolare;</w:t>
      </w:r>
    </w:p>
    <w:p w:rsidR="003A66E2" w:rsidRPr="00A61344" w:rsidRDefault="003A66E2" w:rsidP="003A66E2">
      <w:pPr>
        <w:spacing w:before="100" w:beforeAutospacing="1"/>
        <w:rPr>
          <w:sz w:val="24"/>
          <w:szCs w:val="24"/>
          <w:lang w:eastAsia="it-IT"/>
        </w:rPr>
      </w:pPr>
    </w:p>
    <w:p w:rsidR="003A66E2" w:rsidRPr="006B3F1E" w:rsidRDefault="003A66E2" w:rsidP="003A66E2">
      <w:pPr>
        <w:spacing w:before="100" w:beforeAutospacing="1"/>
        <w:rPr>
          <w:sz w:val="24"/>
          <w:szCs w:val="24"/>
          <w:lang w:eastAsia="it-IT"/>
        </w:rPr>
      </w:pPr>
      <w:r>
        <w:rPr>
          <w:rFonts w:ascii="Garamond" w:hAnsi="Garamond"/>
          <w:sz w:val="24"/>
          <w:szCs w:val="24"/>
          <w:lang w:eastAsia="it-IT"/>
        </w:rPr>
        <w:t>Napoli, 31/10/201</w:t>
      </w:r>
      <w:r w:rsidR="00EA269E">
        <w:rPr>
          <w:rFonts w:ascii="Garamond" w:hAnsi="Garamond"/>
          <w:sz w:val="24"/>
          <w:szCs w:val="24"/>
          <w:lang w:eastAsia="it-IT"/>
        </w:rPr>
        <w:t>8</w:t>
      </w:r>
    </w:p>
    <w:p w:rsidR="003A66E2" w:rsidRPr="00A61344" w:rsidRDefault="003A66E2" w:rsidP="003A66E2">
      <w:pPr>
        <w:spacing w:before="100" w:beforeAutospacing="1"/>
        <w:jc w:val="right"/>
        <w:rPr>
          <w:sz w:val="24"/>
          <w:szCs w:val="24"/>
          <w:lang w:eastAsia="it-IT"/>
        </w:rPr>
      </w:pPr>
      <w:r>
        <w:rPr>
          <w:rFonts w:ascii="Garamond" w:hAnsi="Garamond"/>
          <w:sz w:val="24"/>
          <w:szCs w:val="24"/>
          <w:lang w:eastAsia="it-IT"/>
        </w:rPr>
        <w:t>Il D</w:t>
      </w:r>
      <w:r w:rsidRPr="00A61344">
        <w:rPr>
          <w:rFonts w:ascii="Garamond" w:hAnsi="Garamond"/>
          <w:sz w:val="24"/>
          <w:szCs w:val="24"/>
          <w:lang w:eastAsia="it-IT"/>
        </w:rPr>
        <w:t>ocente</w:t>
      </w:r>
    </w:p>
    <w:p w:rsidR="003A66E2" w:rsidRPr="000F6A6E" w:rsidRDefault="003A66E2" w:rsidP="003A66E2">
      <w:pPr>
        <w:spacing w:before="100" w:beforeAutospacing="1"/>
        <w:jc w:val="right"/>
        <w:rPr>
          <w:sz w:val="24"/>
          <w:szCs w:val="24"/>
          <w:lang w:eastAsia="it-IT"/>
        </w:rPr>
      </w:pPr>
      <w:r>
        <w:rPr>
          <w:rFonts w:ascii="Garamond" w:hAnsi="Garamond"/>
          <w:sz w:val="24"/>
          <w:szCs w:val="24"/>
          <w:lang w:eastAsia="it-IT"/>
        </w:rPr>
        <w:t>f.to Gianluca Presta</w:t>
      </w:r>
    </w:p>
    <w:p w:rsidR="005E5D54" w:rsidRDefault="005E5D54"/>
    <w:sectPr w:rsidR="005E5D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006C"/>
    <w:multiLevelType w:val="multilevel"/>
    <w:tmpl w:val="C6E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83758"/>
    <w:multiLevelType w:val="multilevel"/>
    <w:tmpl w:val="D5B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E2494"/>
    <w:multiLevelType w:val="hybridMultilevel"/>
    <w:tmpl w:val="E36AE5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EE7F38"/>
    <w:multiLevelType w:val="multilevel"/>
    <w:tmpl w:val="990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F6788"/>
    <w:multiLevelType w:val="multilevel"/>
    <w:tmpl w:val="0E9C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33703"/>
    <w:multiLevelType w:val="multilevel"/>
    <w:tmpl w:val="5B06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672C6"/>
    <w:multiLevelType w:val="hybridMultilevel"/>
    <w:tmpl w:val="D414B4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C07254"/>
    <w:multiLevelType w:val="multilevel"/>
    <w:tmpl w:val="B10E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55018E"/>
    <w:multiLevelType w:val="multilevel"/>
    <w:tmpl w:val="9A0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560BB"/>
    <w:multiLevelType w:val="multilevel"/>
    <w:tmpl w:val="72A6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D0396"/>
    <w:multiLevelType w:val="hybridMultilevel"/>
    <w:tmpl w:val="9550AA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A64FEB"/>
    <w:multiLevelType w:val="hybridMultilevel"/>
    <w:tmpl w:val="F20C4F5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C72CED"/>
    <w:multiLevelType w:val="multilevel"/>
    <w:tmpl w:val="99C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
  </w:num>
  <w:num w:numId="5">
    <w:abstractNumId w:val="8"/>
  </w:num>
  <w:num w:numId="6">
    <w:abstractNumId w:val="0"/>
  </w:num>
  <w:num w:numId="7">
    <w:abstractNumId w:val="4"/>
  </w:num>
  <w:num w:numId="8">
    <w:abstractNumId w:val="12"/>
  </w:num>
  <w:num w:numId="9">
    <w:abstractNumId w:val="3"/>
  </w:num>
  <w:num w:numId="10">
    <w:abstractNumId w:val="6"/>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E2"/>
    <w:rsid w:val="00010693"/>
    <w:rsid w:val="000454A3"/>
    <w:rsid w:val="000F0D21"/>
    <w:rsid w:val="00163C74"/>
    <w:rsid w:val="00181E5F"/>
    <w:rsid w:val="001F7F6F"/>
    <w:rsid w:val="003024C2"/>
    <w:rsid w:val="003912C3"/>
    <w:rsid w:val="003A14E9"/>
    <w:rsid w:val="003A66E2"/>
    <w:rsid w:val="003A691F"/>
    <w:rsid w:val="003E456D"/>
    <w:rsid w:val="004356D5"/>
    <w:rsid w:val="00447F05"/>
    <w:rsid w:val="00495D28"/>
    <w:rsid w:val="005E5D54"/>
    <w:rsid w:val="00607A51"/>
    <w:rsid w:val="00700ED8"/>
    <w:rsid w:val="00763BFE"/>
    <w:rsid w:val="00784E36"/>
    <w:rsid w:val="007F6F31"/>
    <w:rsid w:val="00801431"/>
    <w:rsid w:val="008F42D4"/>
    <w:rsid w:val="00947AEB"/>
    <w:rsid w:val="00A01C4A"/>
    <w:rsid w:val="00A27EB6"/>
    <w:rsid w:val="00B95E3D"/>
    <w:rsid w:val="00C029E1"/>
    <w:rsid w:val="00C1181F"/>
    <w:rsid w:val="00CC2074"/>
    <w:rsid w:val="00D167B5"/>
    <w:rsid w:val="00D8263E"/>
    <w:rsid w:val="00E54E14"/>
    <w:rsid w:val="00E7552A"/>
    <w:rsid w:val="00EA269E"/>
    <w:rsid w:val="00EE362D"/>
    <w:rsid w:val="00EF2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6E2"/>
    <w:pPr>
      <w:suppressAutoHyphens/>
      <w:spacing w:after="0" w:line="240" w:lineRule="auto"/>
    </w:pPr>
    <w:rPr>
      <w:rFonts w:ascii="Times New Roman" w:eastAsia="Times New Roman" w:hAnsi="Times New Roman" w:cs="Times New Roman"/>
      <w:sz w:val="20"/>
      <w:szCs w:val="20"/>
      <w:lang w:eastAsia="ar-SA"/>
    </w:rPr>
  </w:style>
  <w:style w:type="paragraph" w:styleId="Titolo7">
    <w:name w:val="heading 7"/>
    <w:basedOn w:val="Normale"/>
    <w:next w:val="Normale"/>
    <w:link w:val="Titolo7Carattere"/>
    <w:uiPriority w:val="9"/>
    <w:semiHidden/>
    <w:unhideWhenUsed/>
    <w:qFormat/>
    <w:rsid w:val="003A66E2"/>
    <w:pPr>
      <w:keepNext/>
      <w:keepLines/>
      <w:suppressAutoHyphens w:val="0"/>
      <w:spacing w:before="200"/>
      <w:outlineLvl w:val="6"/>
    </w:pPr>
    <w:rPr>
      <w:rFonts w:asciiTheme="majorHAnsi" w:eastAsiaTheme="majorEastAsia" w:hAnsiTheme="majorHAnsi" w:cstheme="majorBidi"/>
      <w:i/>
      <w:iCs/>
      <w:color w:val="404040" w:themeColor="text1" w:themeTint="B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ote">
    <w:name w:val="stile note"/>
    <w:basedOn w:val="Normale"/>
    <w:qFormat/>
    <w:rsid w:val="00163C74"/>
    <w:pPr>
      <w:spacing w:line="360" w:lineRule="auto"/>
      <w:ind w:firstLine="709"/>
      <w:jc w:val="both"/>
    </w:pPr>
    <w:rPr>
      <w:rFonts w:eastAsia="Calibri"/>
      <w:lang w:val="x-none" w:eastAsia="x-none"/>
    </w:rPr>
  </w:style>
  <w:style w:type="paragraph" w:customStyle="1" w:styleId="Stilenote0">
    <w:name w:val="Stilenote"/>
    <w:basedOn w:val="Testonotaapidipagina"/>
    <w:qFormat/>
    <w:rsid w:val="00163C74"/>
    <w:pPr>
      <w:spacing w:line="360" w:lineRule="auto"/>
      <w:ind w:firstLine="709"/>
      <w:jc w:val="both"/>
    </w:pPr>
    <w:rPr>
      <w:rFonts w:eastAsia="Calibri"/>
      <w:lang w:val="x-none"/>
    </w:rPr>
  </w:style>
  <w:style w:type="paragraph" w:styleId="Testonotaapidipagina">
    <w:name w:val="footnote text"/>
    <w:basedOn w:val="Normale"/>
    <w:link w:val="TestonotaapidipaginaCarattere"/>
    <w:uiPriority w:val="99"/>
    <w:semiHidden/>
    <w:unhideWhenUsed/>
    <w:rsid w:val="00163C74"/>
  </w:style>
  <w:style w:type="character" w:customStyle="1" w:styleId="TestonotaapidipaginaCarattere">
    <w:name w:val="Testo nota a piè di pagina Carattere"/>
    <w:basedOn w:val="Carpredefinitoparagrafo"/>
    <w:link w:val="Testonotaapidipagina"/>
    <w:uiPriority w:val="99"/>
    <w:semiHidden/>
    <w:rsid w:val="00163C74"/>
    <w:rPr>
      <w:sz w:val="20"/>
      <w:szCs w:val="20"/>
    </w:rPr>
  </w:style>
  <w:style w:type="character" w:customStyle="1" w:styleId="Titolo7Carattere">
    <w:name w:val="Titolo 7 Carattere"/>
    <w:basedOn w:val="Carpredefinitoparagrafo"/>
    <w:link w:val="Titolo7"/>
    <w:uiPriority w:val="9"/>
    <w:semiHidden/>
    <w:rsid w:val="003A66E2"/>
    <w:rPr>
      <w:rFonts w:asciiTheme="majorHAnsi" w:eastAsiaTheme="majorEastAsia" w:hAnsiTheme="majorHAnsi" w:cstheme="majorBidi"/>
      <w:i/>
      <w:iCs/>
      <w:color w:val="404040" w:themeColor="text1" w:themeTint="BF"/>
      <w:sz w:val="20"/>
      <w:szCs w:val="20"/>
      <w:lang w:eastAsia="it-IT"/>
    </w:rPr>
  </w:style>
  <w:style w:type="paragraph" w:styleId="Corpotesto">
    <w:name w:val="Body Text"/>
    <w:basedOn w:val="Normale"/>
    <w:link w:val="CorpotestoCarattere"/>
    <w:rsid w:val="003A66E2"/>
    <w:pPr>
      <w:suppressAutoHyphens w:val="0"/>
    </w:pPr>
    <w:rPr>
      <w:sz w:val="24"/>
      <w:lang w:eastAsia="it-IT"/>
    </w:rPr>
  </w:style>
  <w:style w:type="character" w:customStyle="1" w:styleId="CorpotestoCarattere">
    <w:name w:val="Corpo testo Carattere"/>
    <w:basedOn w:val="Carpredefinitoparagrafo"/>
    <w:link w:val="Corpotesto"/>
    <w:rsid w:val="003A66E2"/>
    <w:rPr>
      <w:rFonts w:ascii="Times New Roman" w:eastAsia="Times New Roman" w:hAnsi="Times New Roman" w:cs="Times New Roman"/>
      <w:sz w:val="24"/>
      <w:szCs w:val="20"/>
      <w:lang w:eastAsia="it-IT"/>
    </w:rPr>
  </w:style>
  <w:style w:type="paragraph" w:customStyle="1" w:styleId="Default">
    <w:name w:val="Default"/>
    <w:rsid w:val="00D8263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customStyle="1" w:styleId="TableNormal">
    <w:name w:val="Table Normal"/>
    <w:uiPriority w:val="2"/>
    <w:semiHidden/>
    <w:unhideWhenUsed/>
    <w:qFormat/>
    <w:rsid w:val="00EA26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A269E"/>
    <w:pPr>
      <w:widowControl w:val="0"/>
      <w:suppressAutoHyphens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6E2"/>
    <w:pPr>
      <w:suppressAutoHyphens/>
      <w:spacing w:after="0" w:line="240" w:lineRule="auto"/>
    </w:pPr>
    <w:rPr>
      <w:rFonts w:ascii="Times New Roman" w:eastAsia="Times New Roman" w:hAnsi="Times New Roman" w:cs="Times New Roman"/>
      <w:sz w:val="20"/>
      <w:szCs w:val="20"/>
      <w:lang w:eastAsia="ar-SA"/>
    </w:rPr>
  </w:style>
  <w:style w:type="paragraph" w:styleId="Titolo7">
    <w:name w:val="heading 7"/>
    <w:basedOn w:val="Normale"/>
    <w:next w:val="Normale"/>
    <w:link w:val="Titolo7Carattere"/>
    <w:uiPriority w:val="9"/>
    <w:semiHidden/>
    <w:unhideWhenUsed/>
    <w:qFormat/>
    <w:rsid w:val="003A66E2"/>
    <w:pPr>
      <w:keepNext/>
      <w:keepLines/>
      <w:suppressAutoHyphens w:val="0"/>
      <w:spacing w:before="200"/>
      <w:outlineLvl w:val="6"/>
    </w:pPr>
    <w:rPr>
      <w:rFonts w:asciiTheme="majorHAnsi" w:eastAsiaTheme="majorEastAsia" w:hAnsiTheme="majorHAnsi" w:cstheme="majorBidi"/>
      <w:i/>
      <w:iCs/>
      <w:color w:val="404040" w:themeColor="text1" w:themeTint="B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ote">
    <w:name w:val="stile note"/>
    <w:basedOn w:val="Normale"/>
    <w:qFormat/>
    <w:rsid w:val="00163C74"/>
    <w:pPr>
      <w:spacing w:line="360" w:lineRule="auto"/>
      <w:ind w:firstLine="709"/>
      <w:jc w:val="both"/>
    </w:pPr>
    <w:rPr>
      <w:rFonts w:eastAsia="Calibri"/>
      <w:lang w:val="x-none" w:eastAsia="x-none"/>
    </w:rPr>
  </w:style>
  <w:style w:type="paragraph" w:customStyle="1" w:styleId="Stilenote0">
    <w:name w:val="Stilenote"/>
    <w:basedOn w:val="Testonotaapidipagina"/>
    <w:qFormat/>
    <w:rsid w:val="00163C74"/>
    <w:pPr>
      <w:spacing w:line="360" w:lineRule="auto"/>
      <w:ind w:firstLine="709"/>
      <w:jc w:val="both"/>
    </w:pPr>
    <w:rPr>
      <w:rFonts w:eastAsia="Calibri"/>
      <w:lang w:val="x-none"/>
    </w:rPr>
  </w:style>
  <w:style w:type="paragraph" w:styleId="Testonotaapidipagina">
    <w:name w:val="footnote text"/>
    <w:basedOn w:val="Normale"/>
    <w:link w:val="TestonotaapidipaginaCarattere"/>
    <w:uiPriority w:val="99"/>
    <w:semiHidden/>
    <w:unhideWhenUsed/>
    <w:rsid w:val="00163C74"/>
  </w:style>
  <w:style w:type="character" w:customStyle="1" w:styleId="TestonotaapidipaginaCarattere">
    <w:name w:val="Testo nota a piè di pagina Carattere"/>
    <w:basedOn w:val="Carpredefinitoparagrafo"/>
    <w:link w:val="Testonotaapidipagina"/>
    <w:uiPriority w:val="99"/>
    <w:semiHidden/>
    <w:rsid w:val="00163C74"/>
    <w:rPr>
      <w:sz w:val="20"/>
      <w:szCs w:val="20"/>
    </w:rPr>
  </w:style>
  <w:style w:type="character" w:customStyle="1" w:styleId="Titolo7Carattere">
    <w:name w:val="Titolo 7 Carattere"/>
    <w:basedOn w:val="Carpredefinitoparagrafo"/>
    <w:link w:val="Titolo7"/>
    <w:uiPriority w:val="9"/>
    <w:semiHidden/>
    <w:rsid w:val="003A66E2"/>
    <w:rPr>
      <w:rFonts w:asciiTheme="majorHAnsi" w:eastAsiaTheme="majorEastAsia" w:hAnsiTheme="majorHAnsi" w:cstheme="majorBidi"/>
      <w:i/>
      <w:iCs/>
      <w:color w:val="404040" w:themeColor="text1" w:themeTint="BF"/>
      <w:sz w:val="20"/>
      <w:szCs w:val="20"/>
      <w:lang w:eastAsia="it-IT"/>
    </w:rPr>
  </w:style>
  <w:style w:type="paragraph" w:styleId="Corpotesto">
    <w:name w:val="Body Text"/>
    <w:basedOn w:val="Normale"/>
    <w:link w:val="CorpotestoCarattere"/>
    <w:rsid w:val="003A66E2"/>
    <w:pPr>
      <w:suppressAutoHyphens w:val="0"/>
    </w:pPr>
    <w:rPr>
      <w:sz w:val="24"/>
      <w:lang w:eastAsia="it-IT"/>
    </w:rPr>
  </w:style>
  <w:style w:type="character" w:customStyle="1" w:styleId="CorpotestoCarattere">
    <w:name w:val="Corpo testo Carattere"/>
    <w:basedOn w:val="Carpredefinitoparagrafo"/>
    <w:link w:val="Corpotesto"/>
    <w:rsid w:val="003A66E2"/>
    <w:rPr>
      <w:rFonts w:ascii="Times New Roman" w:eastAsia="Times New Roman" w:hAnsi="Times New Roman" w:cs="Times New Roman"/>
      <w:sz w:val="24"/>
      <w:szCs w:val="20"/>
      <w:lang w:eastAsia="it-IT"/>
    </w:rPr>
  </w:style>
  <w:style w:type="paragraph" w:customStyle="1" w:styleId="Default">
    <w:name w:val="Default"/>
    <w:rsid w:val="00D8263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customStyle="1" w:styleId="TableNormal">
    <w:name w:val="Table Normal"/>
    <w:uiPriority w:val="2"/>
    <w:semiHidden/>
    <w:unhideWhenUsed/>
    <w:qFormat/>
    <w:rsid w:val="00EA26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A269E"/>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Utente</cp:lastModifiedBy>
  <cp:revision>2</cp:revision>
  <dcterms:created xsi:type="dcterms:W3CDTF">2018-10-29T17:52:00Z</dcterms:created>
  <dcterms:modified xsi:type="dcterms:W3CDTF">2018-10-29T17:52:00Z</dcterms:modified>
</cp:coreProperties>
</file>