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DA" w:rsidRPr="00957DBF" w:rsidRDefault="00CA5C76">
      <w:pPr>
        <w:rPr>
          <w:rFonts w:ascii="Garamond" w:hAnsi="Garamond"/>
          <w:sz w:val="28"/>
          <w:szCs w:val="28"/>
        </w:rPr>
      </w:pPr>
      <w:proofErr w:type="spellStart"/>
      <w:r w:rsidRPr="00957DBF">
        <w:rPr>
          <w:rFonts w:ascii="Garamond" w:hAnsi="Garamond"/>
          <w:sz w:val="28"/>
          <w:szCs w:val="28"/>
        </w:rPr>
        <w:t>Tesario</w:t>
      </w:r>
      <w:proofErr w:type="spellEnd"/>
      <w:r w:rsidRPr="00957DBF">
        <w:rPr>
          <w:rFonts w:ascii="Garamond" w:hAnsi="Garamond"/>
          <w:sz w:val="28"/>
          <w:szCs w:val="28"/>
        </w:rPr>
        <w:t xml:space="preserve"> sullo spiritualismo</w:t>
      </w:r>
    </w:p>
    <w:p w:rsidR="00CA5C76" w:rsidRPr="00957DBF" w:rsidRDefault="00004F23" w:rsidP="00CA5C76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57DBF">
        <w:rPr>
          <w:rFonts w:ascii="Garamond" w:hAnsi="Garamond"/>
          <w:sz w:val="28"/>
          <w:szCs w:val="28"/>
        </w:rPr>
        <w:t>I caratteri specifici dello spiritualismo rispetto al positivismo.</w:t>
      </w:r>
    </w:p>
    <w:p w:rsidR="00004F23" w:rsidRPr="00957DBF" w:rsidRDefault="00004F23" w:rsidP="00CA5C76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proofErr w:type="spellStart"/>
      <w:r w:rsidRPr="00957DBF">
        <w:rPr>
          <w:rFonts w:ascii="Garamond" w:hAnsi="Garamond"/>
          <w:sz w:val="28"/>
          <w:szCs w:val="28"/>
        </w:rPr>
        <w:t>Ravaisson-Mollien</w:t>
      </w:r>
      <w:proofErr w:type="spellEnd"/>
      <w:r w:rsidRPr="00957DBF">
        <w:rPr>
          <w:rFonts w:ascii="Garamond" w:hAnsi="Garamond"/>
          <w:sz w:val="28"/>
          <w:szCs w:val="28"/>
        </w:rPr>
        <w:t xml:space="preserve"> e </w:t>
      </w:r>
      <w:proofErr w:type="spellStart"/>
      <w:r w:rsidRPr="00957DBF">
        <w:rPr>
          <w:rFonts w:ascii="Garamond" w:hAnsi="Garamond"/>
          <w:sz w:val="28"/>
          <w:szCs w:val="28"/>
        </w:rPr>
        <w:t>Boutr</w:t>
      </w:r>
      <w:r w:rsidR="0060154E" w:rsidRPr="00957DBF">
        <w:rPr>
          <w:rFonts w:ascii="Garamond" w:hAnsi="Garamond"/>
          <w:sz w:val="28"/>
          <w:szCs w:val="28"/>
        </w:rPr>
        <w:t>o</w:t>
      </w:r>
      <w:r w:rsidRPr="00957DBF">
        <w:rPr>
          <w:rFonts w:ascii="Garamond" w:hAnsi="Garamond"/>
          <w:sz w:val="28"/>
          <w:szCs w:val="28"/>
        </w:rPr>
        <w:t>ux</w:t>
      </w:r>
      <w:proofErr w:type="spellEnd"/>
    </w:p>
    <w:p w:rsidR="0060154E" w:rsidRPr="00957DBF" w:rsidRDefault="0060154E" w:rsidP="00CA5C76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57DBF">
        <w:rPr>
          <w:rFonts w:ascii="Garamond" w:hAnsi="Garamond"/>
          <w:sz w:val="28"/>
          <w:szCs w:val="28"/>
        </w:rPr>
        <w:t xml:space="preserve">Le opere di </w:t>
      </w:r>
      <w:proofErr w:type="spellStart"/>
      <w:r w:rsidRPr="00957DBF">
        <w:rPr>
          <w:rFonts w:ascii="Garamond" w:hAnsi="Garamond"/>
          <w:sz w:val="28"/>
          <w:szCs w:val="28"/>
        </w:rPr>
        <w:t>Bergson</w:t>
      </w:r>
      <w:proofErr w:type="spellEnd"/>
    </w:p>
    <w:p w:rsidR="0060154E" w:rsidRPr="00957DBF" w:rsidRDefault="0060154E" w:rsidP="00CA5C76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57DBF">
        <w:rPr>
          <w:rFonts w:ascii="Garamond" w:hAnsi="Garamond"/>
          <w:sz w:val="28"/>
          <w:szCs w:val="28"/>
        </w:rPr>
        <w:t>La concezione del tempo: tempo della scienza e tempo della vita.</w:t>
      </w:r>
    </w:p>
    <w:p w:rsidR="0060154E" w:rsidRPr="00957DBF" w:rsidRDefault="00365BC9" w:rsidP="00CA5C76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57DBF">
        <w:rPr>
          <w:rFonts w:ascii="Garamond" w:hAnsi="Garamond"/>
          <w:sz w:val="28"/>
          <w:szCs w:val="28"/>
        </w:rPr>
        <w:t>I concetti di conservazione e creazione totale</w:t>
      </w:r>
      <w:r w:rsidR="004A48B0">
        <w:rPr>
          <w:rFonts w:ascii="Garamond" w:hAnsi="Garamond"/>
          <w:sz w:val="28"/>
          <w:szCs w:val="28"/>
        </w:rPr>
        <w:t>: perché l’uomo è libero</w:t>
      </w:r>
      <w:r w:rsidRPr="00957DBF">
        <w:rPr>
          <w:rFonts w:ascii="Garamond" w:hAnsi="Garamond"/>
          <w:sz w:val="28"/>
          <w:szCs w:val="28"/>
        </w:rPr>
        <w:t>.</w:t>
      </w:r>
    </w:p>
    <w:p w:rsidR="00365BC9" w:rsidRPr="00957DBF" w:rsidRDefault="00365BC9" w:rsidP="00CA5C76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57DBF">
        <w:rPr>
          <w:rFonts w:ascii="Garamond" w:hAnsi="Garamond"/>
          <w:sz w:val="28"/>
          <w:szCs w:val="28"/>
        </w:rPr>
        <w:t>Il rapporto tra spirito e corpo: memoria, ricordo e percezione.</w:t>
      </w:r>
    </w:p>
    <w:p w:rsidR="00365BC9" w:rsidRPr="00957DBF" w:rsidRDefault="00D27913" w:rsidP="00CA5C76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57DBF">
        <w:rPr>
          <w:rFonts w:ascii="Garamond" w:hAnsi="Garamond"/>
          <w:sz w:val="28"/>
          <w:szCs w:val="28"/>
        </w:rPr>
        <w:t>Lo slancio vitale come categoria per spiegare l</w:t>
      </w:r>
      <w:r w:rsidR="004E3D0D" w:rsidRPr="00957DBF">
        <w:rPr>
          <w:rFonts w:ascii="Garamond" w:hAnsi="Garamond"/>
          <w:sz w:val="28"/>
          <w:szCs w:val="28"/>
        </w:rPr>
        <w:t>’evoluzione dell</w:t>
      </w:r>
      <w:r w:rsidRPr="00957DBF">
        <w:rPr>
          <w:rFonts w:ascii="Garamond" w:hAnsi="Garamond"/>
          <w:sz w:val="28"/>
          <w:szCs w:val="28"/>
        </w:rPr>
        <w:t>a natura</w:t>
      </w:r>
      <w:r w:rsidR="00661A33">
        <w:rPr>
          <w:rFonts w:ascii="Garamond" w:hAnsi="Garamond"/>
          <w:sz w:val="28"/>
          <w:szCs w:val="28"/>
        </w:rPr>
        <w:t>, d</w:t>
      </w:r>
      <w:r w:rsidRPr="00957DBF">
        <w:rPr>
          <w:rFonts w:ascii="Garamond" w:hAnsi="Garamond"/>
          <w:sz w:val="28"/>
          <w:szCs w:val="28"/>
        </w:rPr>
        <w:t>e</w:t>
      </w:r>
      <w:r w:rsidR="00661A33">
        <w:rPr>
          <w:rFonts w:ascii="Garamond" w:hAnsi="Garamond"/>
          <w:sz w:val="28"/>
          <w:szCs w:val="28"/>
        </w:rPr>
        <w:t>lla società e</w:t>
      </w:r>
      <w:r w:rsidRPr="00957DBF">
        <w:rPr>
          <w:rFonts w:ascii="Garamond" w:hAnsi="Garamond"/>
          <w:sz w:val="28"/>
          <w:szCs w:val="28"/>
        </w:rPr>
        <w:t xml:space="preserve"> </w:t>
      </w:r>
      <w:r w:rsidR="004E3D0D" w:rsidRPr="00957DBF">
        <w:rPr>
          <w:rFonts w:ascii="Garamond" w:hAnsi="Garamond"/>
          <w:sz w:val="28"/>
          <w:szCs w:val="28"/>
        </w:rPr>
        <w:t>del</w:t>
      </w:r>
      <w:r w:rsidRPr="00957DBF">
        <w:rPr>
          <w:rFonts w:ascii="Garamond" w:hAnsi="Garamond"/>
          <w:sz w:val="28"/>
          <w:szCs w:val="28"/>
        </w:rPr>
        <w:t>l’uomo</w:t>
      </w:r>
      <w:r w:rsidR="004E3D0D" w:rsidRPr="00957DBF">
        <w:rPr>
          <w:rFonts w:ascii="Garamond" w:hAnsi="Garamond"/>
          <w:sz w:val="28"/>
          <w:szCs w:val="28"/>
        </w:rPr>
        <w:t>.</w:t>
      </w:r>
    </w:p>
    <w:p w:rsidR="004E3D0D" w:rsidRPr="00957DBF" w:rsidRDefault="00B50E40" w:rsidP="00CA5C76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Caratteristiche di i</w:t>
      </w:r>
      <w:r w:rsidR="004E3D0D" w:rsidRPr="00957DBF">
        <w:rPr>
          <w:rFonts w:ascii="Garamond" w:hAnsi="Garamond"/>
          <w:sz w:val="28"/>
          <w:szCs w:val="28"/>
        </w:rPr>
        <w:t>stinto</w:t>
      </w:r>
      <w:r w:rsidR="00FE09DE" w:rsidRPr="00957DBF">
        <w:rPr>
          <w:rFonts w:ascii="Garamond" w:hAnsi="Garamond"/>
          <w:sz w:val="28"/>
          <w:szCs w:val="28"/>
        </w:rPr>
        <w:t>,</w:t>
      </w:r>
      <w:r w:rsidR="004E3D0D" w:rsidRPr="00957DBF">
        <w:rPr>
          <w:rFonts w:ascii="Garamond" w:hAnsi="Garamond"/>
          <w:sz w:val="28"/>
          <w:szCs w:val="28"/>
        </w:rPr>
        <w:t xml:space="preserve"> intelligenza e intuizione</w:t>
      </w:r>
    </w:p>
    <w:p w:rsidR="004E3D0D" w:rsidRPr="00957DBF" w:rsidRDefault="00492029" w:rsidP="00CA5C76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due tipi di s</w:t>
      </w:r>
      <w:r w:rsidR="00FE09DE" w:rsidRPr="00957DBF">
        <w:rPr>
          <w:rFonts w:ascii="Garamond" w:hAnsi="Garamond"/>
          <w:sz w:val="28"/>
          <w:szCs w:val="28"/>
        </w:rPr>
        <w:t>ocietà, morale e religione.</w:t>
      </w:r>
    </w:p>
    <w:sectPr w:rsidR="004E3D0D" w:rsidRPr="00957DBF" w:rsidSect="00203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00CA3"/>
    <w:multiLevelType w:val="hybridMultilevel"/>
    <w:tmpl w:val="04209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A5C76"/>
    <w:rsid w:val="00004F23"/>
    <w:rsid w:val="00066BB1"/>
    <w:rsid w:val="002031DA"/>
    <w:rsid w:val="00365BC9"/>
    <w:rsid w:val="00492029"/>
    <w:rsid w:val="004A48B0"/>
    <w:rsid w:val="004E3D0D"/>
    <w:rsid w:val="005342BA"/>
    <w:rsid w:val="0060154E"/>
    <w:rsid w:val="00661A33"/>
    <w:rsid w:val="00957DBF"/>
    <w:rsid w:val="00B50E40"/>
    <w:rsid w:val="00CA5C76"/>
    <w:rsid w:val="00D21A9B"/>
    <w:rsid w:val="00D27913"/>
    <w:rsid w:val="00EC67A3"/>
    <w:rsid w:val="00FE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1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d'angelo</dc:creator>
  <cp:keywords/>
  <dc:description/>
  <cp:lastModifiedBy>d'angelo</cp:lastModifiedBy>
  <cp:revision>4</cp:revision>
  <dcterms:created xsi:type="dcterms:W3CDTF">2013-01-04T08:19:00Z</dcterms:created>
  <dcterms:modified xsi:type="dcterms:W3CDTF">2013-01-07T06:45:00Z</dcterms:modified>
</cp:coreProperties>
</file>